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DF48AC" w14:textId="5CDCE3BD" w:rsidR="00FF1D7B" w:rsidRDefault="00FF1D7B" w:rsidP="00FF1D7B">
      <w:pPr>
        <w:pStyle w:val="CRCoverPage"/>
        <w:tabs>
          <w:tab w:val="right" w:pos="9639"/>
        </w:tabs>
        <w:spacing w:after="0"/>
        <w:rPr>
          <w:b/>
          <w:i/>
          <w:noProof/>
          <w:sz w:val="28"/>
        </w:rPr>
      </w:pPr>
      <w:bookmarkStart w:id="0" w:name="_Hlk133412317"/>
      <w:r>
        <w:rPr>
          <w:b/>
          <w:noProof/>
          <w:sz w:val="24"/>
        </w:rPr>
        <w:t>3GPP TSG-RAN WG4 Meeting #11</w:t>
      </w:r>
      <w:r w:rsidR="002F3468">
        <w:rPr>
          <w:b/>
          <w:noProof/>
          <w:sz w:val="24"/>
        </w:rPr>
        <w:t>6</w:t>
      </w:r>
      <w:r>
        <w:rPr>
          <w:b/>
          <w:i/>
          <w:noProof/>
          <w:sz w:val="28"/>
        </w:rPr>
        <w:tab/>
        <w:t>R4-250</w:t>
      </w:r>
      <w:r w:rsidR="0079587B">
        <w:rPr>
          <w:b/>
          <w:i/>
          <w:noProof/>
          <w:sz w:val="28"/>
        </w:rPr>
        <w:t>9</w:t>
      </w:r>
      <w:r w:rsidR="008607FE">
        <w:rPr>
          <w:b/>
          <w:i/>
          <w:noProof/>
          <w:sz w:val="28"/>
        </w:rPr>
        <w:t>4</w:t>
      </w:r>
      <w:r w:rsidR="0079587B">
        <w:rPr>
          <w:b/>
          <w:i/>
          <w:noProof/>
          <w:sz w:val="28"/>
        </w:rPr>
        <w:t>19</w:t>
      </w:r>
    </w:p>
    <w:p w14:paraId="78F3A208" w14:textId="773D6A91" w:rsidR="00FF1D7B" w:rsidRDefault="002F3468" w:rsidP="00FF1D7B">
      <w:pPr>
        <w:pStyle w:val="CRCoverPage"/>
        <w:outlineLvl w:val="0"/>
        <w:rPr>
          <w:b/>
          <w:noProof/>
          <w:sz w:val="24"/>
        </w:rPr>
      </w:pPr>
      <w:r>
        <w:rPr>
          <w:b/>
          <w:noProof/>
          <w:sz w:val="24"/>
        </w:rPr>
        <w:t>Bengaluru, India</w:t>
      </w:r>
      <w:r w:rsidR="00FF1D7B">
        <w:rPr>
          <w:b/>
          <w:noProof/>
          <w:sz w:val="24"/>
        </w:rPr>
        <w:t xml:space="preserve">, </w:t>
      </w:r>
      <w:r>
        <w:rPr>
          <w:b/>
          <w:noProof/>
          <w:sz w:val="24"/>
        </w:rPr>
        <w:t>25</w:t>
      </w:r>
      <w:r w:rsidR="00FF1D7B">
        <w:rPr>
          <w:b/>
          <w:noProof/>
          <w:sz w:val="24"/>
          <w:vertAlign w:val="superscript"/>
        </w:rPr>
        <w:t>th</w:t>
      </w:r>
      <w:r w:rsidR="00FF1D7B">
        <w:rPr>
          <w:b/>
          <w:noProof/>
          <w:sz w:val="24"/>
        </w:rPr>
        <w:t xml:space="preserve"> – 2</w:t>
      </w:r>
      <w:r>
        <w:rPr>
          <w:b/>
          <w:noProof/>
          <w:sz w:val="24"/>
        </w:rPr>
        <w:t>9</w:t>
      </w:r>
      <w:r>
        <w:rPr>
          <w:b/>
          <w:noProof/>
          <w:sz w:val="24"/>
          <w:vertAlign w:val="superscript"/>
        </w:rPr>
        <w:t>th</w:t>
      </w:r>
      <w:r w:rsidR="00FF1D7B">
        <w:rPr>
          <w:b/>
          <w:noProof/>
          <w:sz w:val="24"/>
          <w:vertAlign w:val="superscript"/>
        </w:rPr>
        <w:t xml:space="preserve"> </w:t>
      </w:r>
      <w:r>
        <w:rPr>
          <w:b/>
          <w:noProof/>
          <w:sz w:val="24"/>
        </w:rPr>
        <w:t>August</w:t>
      </w:r>
      <w:r w:rsidR="00FF1D7B">
        <w:rPr>
          <w:b/>
          <w:noProof/>
          <w:sz w:val="24"/>
        </w:rPr>
        <w:t xml:space="preserve"> 2025</w:t>
      </w:r>
    </w:p>
    <w:bookmarkEnd w:id="0"/>
    <w:p w14:paraId="2637FD31" w14:textId="77777777" w:rsidR="001E0A28" w:rsidRDefault="001E0A28" w:rsidP="001E0A28">
      <w:pPr>
        <w:spacing w:after="120"/>
        <w:ind w:left="1985" w:hanging="1985"/>
        <w:rPr>
          <w:rFonts w:ascii="Arial" w:eastAsia="MS Mincho" w:hAnsi="Arial" w:cs="Arial"/>
          <w:b/>
          <w:sz w:val="22"/>
        </w:rPr>
      </w:pPr>
    </w:p>
    <w:p w14:paraId="282755FA" w14:textId="2C82B560" w:rsidR="00C24D2F" w:rsidRPr="00AB4182" w:rsidRDefault="00C24D2F" w:rsidP="435F8BD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szCs w:val="22"/>
          <w:lang w:val="pt-BR" w:eastAsia="zh-CN"/>
        </w:rPr>
      </w:pPr>
      <w:r w:rsidRPr="435F8BDE">
        <w:rPr>
          <w:rFonts w:ascii="Arial" w:eastAsia="MS Mincho" w:hAnsi="Arial" w:cs="Arial"/>
          <w:b/>
          <w:bCs/>
          <w:color w:val="000000" w:themeColor="text1"/>
          <w:sz w:val="22"/>
          <w:szCs w:val="22"/>
          <w:lang w:val="pt-BR"/>
        </w:rPr>
        <w:t xml:space="preserve">Agenda </w:t>
      </w:r>
      <w:r w:rsidR="007D19B7" w:rsidRPr="435F8BDE">
        <w:rPr>
          <w:rFonts w:ascii="Arial" w:eastAsia="MS Mincho" w:hAnsi="Arial" w:cs="Arial"/>
          <w:b/>
          <w:bCs/>
          <w:color w:val="000000" w:themeColor="text1"/>
          <w:sz w:val="22"/>
          <w:szCs w:val="22"/>
          <w:lang w:val="pt-BR"/>
        </w:rPr>
        <w:t>item</w:t>
      </w:r>
      <w:r w:rsidRPr="435F8BDE">
        <w:rPr>
          <w:rFonts w:ascii="Arial" w:eastAsia="MS Mincho" w:hAnsi="Arial" w:cs="Arial"/>
          <w:b/>
          <w:bCs/>
          <w:color w:val="000000" w:themeColor="text1"/>
          <w:sz w:val="22"/>
          <w:szCs w:val="22"/>
          <w:lang w:val="pt-BR"/>
        </w:rPr>
        <w:t>:</w:t>
      </w:r>
      <w:r>
        <w:tab/>
      </w:r>
      <w:r>
        <w:tab/>
      </w:r>
      <w:r>
        <w:tab/>
      </w:r>
      <w:r w:rsidR="002F3468">
        <w:rPr>
          <w:rFonts w:ascii="Arial" w:eastAsiaTheme="minorEastAsia" w:hAnsi="Arial" w:cs="Arial"/>
          <w:color w:val="000000" w:themeColor="text1"/>
          <w:sz w:val="22"/>
          <w:szCs w:val="22"/>
          <w:lang w:eastAsia="zh-CN"/>
        </w:rPr>
        <w:t>6</w:t>
      </w:r>
      <w:r w:rsidR="701474B2" w:rsidRPr="00E46F87">
        <w:rPr>
          <w:rFonts w:ascii="Arial" w:eastAsiaTheme="minorEastAsia" w:hAnsi="Arial" w:cs="Arial"/>
          <w:color w:val="000000" w:themeColor="text1"/>
          <w:sz w:val="22"/>
          <w:szCs w:val="22"/>
          <w:lang w:eastAsia="zh-CN"/>
        </w:rPr>
        <w:t>.1</w:t>
      </w:r>
      <w:r w:rsidR="002F3468">
        <w:rPr>
          <w:rFonts w:ascii="Arial" w:eastAsiaTheme="minorEastAsia" w:hAnsi="Arial" w:cs="Arial"/>
          <w:color w:val="000000" w:themeColor="text1"/>
          <w:sz w:val="22"/>
          <w:szCs w:val="22"/>
          <w:lang w:eastAsia="zh-CN"/>
        </w:rPr>
        <w:t>4.2.</w:t>
      </w:r>
      <w:r w:rsidR="00137899">
        <w:rPr>
          <w:rFonts w:ascii="Arial" w:eastAsiaTheme="minorEastAsia" w:hAnsi="Arial" w:cs="Arial"/>
          <w:color w:val="000000" w:themeColor="text1"/>
          <w:sz w:val="22"/>
          <w:szCs w:val="22"/>
          <w:lang w:eastAsia="zh-CN"/>
        </w:rPr>
        <w:t>2</w:t>
      </w:r>
    </w:p>
    <w:p w14:paraId="50D5329D" w14:textId="4925E79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C1F8D" w:rsidRPr="00DC1F8D">
        <w:rPr>
          <w:rFonts w:ascii="Arial" w:hAnsi="Arial" w:cs="Arial"/>
          <w:color w:val="000000"/>
          <w:sz w:val="22"/>
          <w:lang w:eastAsia="zh-CN"/>
        </w:rPr>
        <w:t>Nokia</w:t>
      </w:r>
    </w:p>
    <w:p w14:paraId="7149C7E7" w14:textId="28FD8170" w:rsidR="00DC1F8D"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_Hlk204935807"/>
      <w:r w:rsidR="00DC7ED5">
        <w:rPr>
          <w:rFonts w:ascii="Arial" w:eastAsiaTheme="minorEastAsia" w:hAnsi="Arial" w:cs="Arial"/>
          <w:color w:val="000000"/>
          <w:sz w:val="22"/>
          <w:lang w:eastAsia="zh-CN"/>
        </w:rPr>
        <w:t>O</w:t>
      </w:r>
      <w:r w:rsidR="00DC7ED5" w:rsidRPr="00DC7ED5">
        <w:rPr>
          <w:rFonts w:ascii="Arial" w:eastAsiaTheme="minorEastAsia" w:hAnsi="Arial" w:cs="Arial"/>
          <w:color w:val="000000"/>
          <w:sz w:val="22"/>
          <w:lang w:eastAsia="zh-CN"/>
        </w:rPr>
        <w:t xml:space="preserve">n </w:t>
      </w:r>
      <w:r w:rsidR="00137899">
        <w:rPr>
          <w:rFonts w:ascii="Arial" w:eastAsiaTheme="minorEastAsia" w:hAnsi="Arial" w:cs="Arial"/>
          <w:color w:val="000000"/>
          <w:sz w:val="22"/>
          <w:lang w:eastAsia="zh-CN"/>
        </w:rPr>
        <w:t>regulations and</w:t>
      </w:r>
      <w:r w:rsidR="002F3468" w:rsidRPr="002F3468">
        <w:rPr>
          <w:rFonts w:ascii="Arial" w:eastAsiaTheme="minorEastAsia" w:hAnsi="Arial" w:cs="Arial"/>
          <w:color w:val="000000"/>
          <w:sz w:val="22"/>
          <w:lang w:eastAsia="zh-CN"/>
        </w:rPr>
        <w:t xml:space="preserve"> </w:t>
      </w:r>
      <w:bookmarkEnd w:id="1"/>
      <w:r w:rsidR="003C4DB3">
        <w:rPr>
          <w:rFonts w:ascii="Arial" w:eastAsiaTheme="minorEastAsia" w:hAnsi="Arial" w:cs="Arial"/>
          <w:color w:val="000000"/>
          <w:sz w:val="22"/>
          <w:lang w:eastAsia="zh-CN"/>
        </w:rPr>
        <w:t xml:space="preserve">co-existence with </w:t>
      </w:r>
      <w:r w:rsidR="00137899" w:rsidRPr="00137899">
        <w:rPr>
          <w:rFonts w:ascii="Arial" w:eastAsiaTheme="minorEastAsia" w:hAnsi="Arial" w:cs="Arial"/>
          <w:color w:val="000000"/>
          <w:sz w:val="22"/>
          <w:lang w:eastAsia="zh-CN"/>
        </w:rPr>
        <w:t>other technologies operating in the 4940-4990 MHz band</w:t>
      </w:r>
    </w:p>
    <w:p w14:paraId="67B0962B" w14:textId="211A20D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F3468">
        <w:rPr>
          <w:rFonts w:ascii="Arial" w:eastAsiaTheme="minorEastAsia" w:hAnsi="Arial" w:cs="Arial"/>
          <w:color w:val="000000"/>
          <w:sz w:val="22"/>
          <w:lang w:eastAsia="zh-CN"/>
        </w:rPr>
        <w:t>Discussion</w:t>
      </w:r>
    </w:p>
    <w:p w14:paraId="4A0AE149" w14:textId="4268E307" w:rsidR="005D7AF8" w:rsidRDefault="00915D73" w:rsidP="00DC7ED5">
      <w:pPr>
        <w:pStyle w:val="Heading1"/>
        <w:rPr>
          <w:rFonts w:eastAsiaTheme="minorEastAsia"/>
          <w:lang w:eastAsia="zh-CN"/>
        </w:rPr>
      </w:pPr>
      <w:proofErr w:type="spellStart"/>
      <w:r w:rsidRPr="005D7AF8">
        <w:rPr>
          <w:rFonts w:hint="eastAsia"/>
          <w:lang w:eastAsia="ja-JP"/>
        </w:rPr>
        <w:t>Introduction</w:t>
      </w:r>
      <w:proofErr w:type="spellEnd"/>
    </w:p>
    <w:p w14:paraId="60BDA90C" w14:textId="6CDFED52" w:rsidR="0045784C" w:rsidRDefault="00DC7ED5" w:rsidP="00642BC6">
      <w:pPr>
        <w:rPr>
          <w:iCs/>
          <w:lang w:eastAsia="zh-CN"/>
        </w:rPr>
      </w:pPr>
      <w:r>
        <w:rPr>
          <w:iCs/>
          <w:lang w:eastAsia="zh-CN"/>
        </w:rPr>
        <w:t>During RAN#</w:t>
      </w:r>
      <w:r w:rsidR="002F3468">
        <w:rPr>
          <w:iCs/>
          <w:lang w:eastAsia="zh-CN"/>
        </w:rPr>
        <w:t>108</w:t>
      </w:r>
      <w:r>
        <w:rPr>
          <w:iCs/>
          <w:lang w:eastAsia="zh-CN"/>
        </w:rPr>
        <w:t xml:space="preserve">, </w:t>
      </w:r>
      <w:r w:rsidR="00FB1264">
        <w:rPr>
          <w:iCs/>
          <w:lang w:eastAsia="zh-CN"/>
        </w:rPr>
        <w:t>new WID has been approved on i</w:t>
      </w:r>
      <w:r w:rsidR="00FB1264" w:rsidRPr="00FB1264">
        <w:rPr>
          <w:iCs/>
          <w:lang w:eastAsia="zh-CN"/>
        </w:rPr>
        <w:t>ntroduction of NR TDD 4.9GHz Band for US Operation</w:t>
      </w:r>
      <w:r w:rsidR="0045784C">
        <w:rPr>
          <w:iCs/>
          <w:lang w:eastAsia="zh-CN"/>
        </w:rPr>
        <w:t xml:space="preserve"> [1]</w:t>
      </w:r>
      <w:r w:rsidR="00FB1264">
        <w:rPr>
          <w:iCs/>
          <w:lang w:eastAsia="zh-CN"/>
        </w:rPr>
        <w:t xml:space="preserve">. </w:t>
      </w:r>
      <w:r w:rsidR="0045784C">
        <w:rPr>
          <w:iCs/>
          <w:lang w:eastAsia="zh-CN"/>
        </w:rPr>
        <w:t>The normative work on this band will start after completion of the following study phase:</w:t>
      </w:r>
    </w:p>
    <w:p w14:paraId="22F42CBE" w14:textId="77777777" w:rsidR="0045784C" w:rsidRPr="0045784C" w:rsidRDefault="0045784C" w:rsidP="0045784C">
      <w:pPr>
        <w:numPr>
          <w:ilvl w:val="0"/>
          <w:numId w:val="16"/>
        </w:numPr>
        <w:rPr>
          <w:iCs/>
          <w:lang w:val="en-US" w:eastAsia="zh-CN"/>
        </w:rPr>
      </w:pPr>
      <w:r w:rsidRPr="0045784C">
        <w:rPr>
          <w:iCs/>
          <w:lang w:val="en-US" w:eastAsia="zh-CN"/>
        </w:rPr>
        <w:t xml:space="preserve">Study coexistence issues with adjacent spectrum and other users of the 4940-4990 MHz band. </w:t>
      </w:r>
    </w:p>
    <w:p w14:paraId="0C653983" w14:textId="77777777" w:rsidR="0045784C" w:rsidRPr="0045784C" w:rsidRDefault="0045784C" w:rsidP="0045784C">
      <w:pPr>
        <w:numPr>
          <w:ilvl w:val="2"/>
          <w:numId w:val="16"/>
        </w:numPr>
        <w:rPr>
          <w:iCs/>
          <w:lang w:val="en-US" w:eastAsia="zh-CN"/>
        </w:rPr>
      </w:pPr>
      <w:r w:rsidRPr="0045784C">
        <w:rPr>
          <w:iCs/>
          <w:lang w:val="en-US" w:eastAsia="zh-CN"/>
        </w:rPr>
        <w:t>Identify adjacent spectrum protection requirements</w:t>
      </w:r>
    </w:p>
    <w:p w14:paraId="225C0AD1" w14:textId="77777777" w:rsidR="0045784C" w:rsidRPr="0045784C" w:rsidRDefault="0045784C" w:rsidP="0045784C">
      <w:pPr>
        <w:numPr>
          <w:ilvl w:val="3"/>
          <w:numId w:val="16"/>
        </w:numPr>
        <w:rPr>
          <w:iCs/>
          <w:lang w:val="en-US" w:eastAsia="zh-CN"/>
        </w:rPr>
      </w:pPr>
      <w:r w:rsidRPr="0045784C">
        <w:rPr>
          <w:iCs/>
          <w:lang w:val="en-US" w:eastAsia="zh-CN"/>
        </w:rPr>
        <w:t xml:space="preserve">Identify any potential emission limits more stringent than the normal BS and UE emission masks </w:t>
      </w:r>
    </w:p>
    <w:p w14:paraId="4017BE8E" w14:textId="77777777" w:rsidR="0045784C" w:rsidRPr="0045784C" w:rsidRDefault="0045784C" w:rsidP="0045784C">
      <w:pPr>
        <w:numPr>
          <w:ilvl w:val="2"/>
          <w:numId w:val="16"/>
        </w:numPr>
        <w:rPr>
          <w:iCs/>
          <w:lang w:val="en-US" w:eastAsia="zh-CN"/>
        </w:rPr>
      </w:pPr>
      <w:r w:rsidRPr="0045784C">
        <w:rPr>
          <w:iCs/>
          <w:lang w:val="en-US" w:eastAsia="zh-CN"/>
        </w:rPr>
        <w:t>Identify other technologies operating in the 4940-4990 MHz band</w:t>
      </w:r>
    </w:p>
    <w:p w14:paraId="69F62420" w14:textId="77777777" w:rsidR="0045784C" w:rsidRPr="0045784C" w:rsidRDefault="0045784C" w:rsidP="0045784C">
      <w:pPr>
        <w:numPr>
          <w:ilvl w:val="3"/>
          <w:numId w:val="16"/>
        </w:numPr>
        <w:rPr>
          <w:iCs/>
          <w:lang w:val="en-US" w:eastAsia="zh-CN"/>
        </w:rPr>
      </w:pPr>
      <w:r w:rsidRPr="0045784C">
        <w:rPr>
          <w:iCs/>
          <w:lang w:val="en-US" w:eastAsia="zh-CN"/>
        </w:rPr>
        <w:t>Identify potential coexistence mechanism(s)</w:t>
      </w:r>
    </w:p>
    <w:p w14:paraId="22D4D7F6" w14:textId="77777777" w:rsidR="0045784C" w:rsidRPr="0045784C" w:rsidRDefault="0045784C" w:rsidP="0045784C">
      <w:pPr>
        <w:numPr>
          <w:ilvl w:val="4"/>
          <w:numId w:val="16"/>
        </w:numPr>
        <w:rPr>
          <w:iCs/>
          <w:lang w:val="en-US" w:eastAsia="zh-CN"/>
        </w:rPr>
      </w:pPr>
      <w:r w:rsidRPr="0045784C">
        <w:rPr>
          <w:iCs/>
          <w:lang w:val="en-US" w:eastAsia="zh-CN"/>
        </w:rPr>
        <w:t>Frequency division sharing</w:t>
      </w:r>
    </w:p>
    <w:p w14:paraId="5A6DC744" w14:textId="77777777" w:rsidR="0045784C" w:rsidRPr="0045784C" w:rsidRDefault="0045784C" w:rsidP="0045784C">
      <w:pPr>
        <w:numPr>
          <w:ilvl w:val="4"/>
          <w:numId w:val="16"/>
        </w:numPr>
        <w:rPr>
          <w:iCs/>
          <w:lang w:val="en-US" w:eastAsia="zh-CN"/>
        </w:rPr>
      </w:pPr>
      <w:r w:rsidRPr="0045784C">
        <w:rPr>
          <w:iCs/>
          <w:lang w:val="en-US" w:eastAsia="zh-CN"/>
        </w:rPr>
        <w:t>Geographic separation</w:t>
      </w:r>
    </w:p>
    <w:p w14:paraId="40825FCF" w14:textId="77777777" w:rsidR="0045784C" w:rsidRPr="0045784C" w:rsidRDefault="0045784C" w:rsidP="0045784C">
      <w:pPr>
        <w:numPr>
          <w:ilvl w:val="4"/>
          <w:numId w:val="16"/>
        </w:numPr>
        <w:rPr>
          <w:iCs/>
          <w:lang w:val="en-US" w:eastAsia="zh-CN"/>
        </w:rPr>
      </w:pPr>
      <w:r w:rsidRPr="0045784C">
        <w:rPr>
          <w:iCs/>
          <w:lang w:val="en-US" w:eastAsia="zh-CN"/>
        </w:rPr>
        <w:t>TDD synchronization</w:t>
      </w:r>
    </w:p>
    <w:p w14:paraId="64A25573" w14:textId="77777777" w:rsidR="0045784C" w:rsidRPr="0045784C" w:rsidRDefault="0045784C" w:rsidP="0045784C">
      <w:pPr>
        <w:numPr>
          <w:ilvl w:val="3"/>
          <w:numId w:val="16"/>
        </w:numPr>
        <w:rPr>
          <w:iCs/>
          <w:lang w:val="en-US" w:eastAsia="zh-CN"/>
        </w:rPr>
      </w:pPr>
      <w:r w:rsidRPr="0045784C">
        <w:rPr>
          <w:iCs/>
          <w:lang w:val="en-US" w:eastAsia="zh-CN"/>
        </w:rPr>
        <w:t>Identify any potential emission limits more stringent than the normal BS and UE emission masks</w:t>
      </w:r>
    </w:p>
    <w:p w14:paraId="2D131C6F" w14:textId="10189346" w:rsidR="00BC0EE1" w:rsidRDefault="00B64DE5" w:rsidP="00642BC6">
      <w:pPr>
        <w:rPr>
          <w:iCs/>
          <w:lang w:eastAsia="zh-CN"/>
        </w:rPr>
      </w:pPr>
      <w:r>
        <w:rPr>
          <w:iCs/>
          <w:lang w:eastAsia="zh-CN"/>
        </w:rPr>
        <w:t xml:space="preserve">This document addresses </w:t>
      </w:r>
      <w:r w:rsidR="00F52A82">
        <w:rPr>
          <w:iCs/>
          <w:lang w:eastAsia="zh-CN"/>
        </w:rPr>
        <w:t xml:space="preserve">regulatory requirements related to </w:t>
      </w:r>
      <w:r w:rsidR="003C4DB3">
        <w:rPr>
          <w:iCs/>
          <w:lang w:eastAsia="zh-CN"/>
        </w:rPr>
        <w:t xml:space="preserve">co-existence with </w:t>
      </w:r>
      <w:r w:rsidR="00F85397" w:rsidRPr="0045784C">
        <w:rPr>
          <w:iCs/>
          <w:lang w:val="en-US" w:eastAsia="zh-CN"/>
        </w:rPr>
        <w:t>other technologies operating in the 4940-4990 MHz band</w:t>
      </w:r>
      <w:r>
        <w:rPr>
          <w:iCs/>
          <w:lang w:eastAsia="zh-CN"/>
        </w:rPr>
        <w:t>.</w:t>
      </w:r>
    </w:p>
    <w:p w14:paraId="609286E5" w14:textId="34422665" w:rsidR="00E80B52" w:rsidRPr="00805BE8" w:rsidRDefault="00DC7ED5" w:rsidP="00805BE8">
      <w:pPr>
        <w:pStyle w:val="Heading1"/>
        <w:rPr>
          <w:lang w:eastAsia="ja-JP"/>
        </w:rPr>
      </w:pPr>
      <w:proofErr w:type="spellStart"/>
      <w:r>
        <w:rPr>
          <w:lang w:eastAsia="ja-JP"/>
        </w:rPr>
        <w:t>Discussion</w:t>
      </w:r>
      <w:proofErr w:type="spellEnd"/>
    </w:p>
    <w:p w14:paraId="72734409" w14:textId="6D79FACF" w:rsidR="009C34C9" w:rsidRDefault="00A87C13" w:rsidP="002F3468">
      <w:pPr>
        <w:rPr>
          <w:iCs/>
          <w:lang w:eastAsia="zh-CN"/>
        </w:rPr>
      </w:pPr>
      <w:r>
        <w:rPr>
          <w:iCs/>
          <w:lang w:eastAsia="zh-CN"/>
        </w:rPr>
        <w:t xml:space="preserve">Regulations </w:t>
      </w:r>
      <w:r w:rsidR="009C34C9" w:rsidRPr="009C34C9">
        <w:rPr>
          <w:iCs/>
          <w:lang w:eastAsia="zh-CN"/>
        </w:rPr>
        <w:t>Governing Licensing and Use of Frequencies in the 4940-4990 MHz Band</w:t>
      </w:r>
      <w:r w:rsidR="009C34C9">
        <w:rPr>
          <w:iCs/>
          <w:lang w:eastAsia="zh-CN"/>
        </w:rPr>
        <w:t xml:space="preserve"> </w:t>
      </w:r>
      <w:r w:rsidR="006F599E">
        <w:rPr>
          <w:iCs/>
          <w:lang w:eastAsia="zh-CN"/>
        </w:rPr>
        <w:t xml:space="preserve">for US operation </w:t>
      </w:r>
      <w:r w:rsidR="009C34C9">
        <w:rPr>
          <w:iCs/>
          <w:lang w:eastAsia="zh-CN"/>
        </w:rPr>
        <w:t xml:space="preserve">are available in [2]. Below are specific details related to </w:t>
      </w:r>
      <w:r w:rsidR="004A1FAB">
        <w:rPr>
          <w:iCs/>
          <w:lang w:eastAsia="zh-CN"/>
        </w:rPr>
        <w:t>future RAN4 work on this band</w:t>
      </w:r>
      <w:r w:rsidR="00936299" w:rsidRPr="00936299">
        <w:rPr>
          <w:iCs/>
          <w:lang w:eastAsia="zh-CN"/>
        </w:rPr>
        <w:t xml:space="preserve"> </w:t>
      </w:r>
      <w:r w:rsidR="00936299">
        <w:rPr>
          <w:iCs/>
          <w:lang w:eastAsia="zh-CN"/>
        </w:rPr>
        <w:t xml:space="preserve">and </w:t>
      </w:r>
      <w:r w:rsidR="00F85397" w:rsidRPr="0045784C">
        <w:rPr>
          <w:iCs/>
          <w:lang w:val="en-US" w:eastAsia="zh-CN"/>
        </w:rPr>
        <w:t>other technologies operating in th</w:t>
      </w:r>
      <w:r w:rsidR="00F85397">
        <w:rPr>
          <w:iCs/>
          <w:lang w:val="en-US" w:eastAsia="zh-CN"/>
        </w:rPr>
        <w:t>is</w:t>
      </w:r>
      <w:r w:rsidR="00F85397" w:rsidRPr="0045784C">
        <w:rPr>
          <w:iCs/>
          <w:lang w:val="en-US" w:eastAsia="zh-CN"/>
        </w:rPr>
        <w:t xml:space="preserve"> band</w:t>
      </w:r>
      <w:r w:rsidR="003F6B70">
        <w:rPr>
          <w:iCs/>
          <w:lang w:eastAsia="zh-CN"/>
        </w:rPr>
        <w:t xml:space="preserve"> (it should be noted there is no specific </w:t>
      </w:r>
      <w:r w:rsidR="003F6B70" w:rsidRPr="008E6BB3">
        <w:rPr>
          <w:iCs/>
          <w:lang w:eastAsia="zh-CN"/>
        </w:rPr>
        <w:t xml:space="preserve">maximum conducted output power </w:t>
      </w:r>
      <w:r w:rsidR="003F6B70">
        <w:rPr>
          <w:iCs/>
          <w:lang w:eastAsia="zh-CN"/>
        </w:rPr>
        <w:t>limit for 25 MHz channel bandwidth which is currently considered in [1])</w:t>
      </w:r>
      <w:r w:rsidR="009C34C9">
        <w:rPr>
          <w:iCs/>
          <w:lang w:eastAsia="zh-CN"/>
        </w:rPr>
        <w:t>:</w:t>
      </w:r>
    </w:p>
    <w:p w14:paraId="7EB9CE34" w14:textId="0BE217F8" w:rsidR="008E6BB3" w:rsidRPr="008E6BB3" w:rsidRDefault="008E6BB3" w:rsidP="008E6BB3">
      <w:pPr>
        <w:ind w:left="432"/>
        <w:rPr>
          <w:b/>
          <w:bCs/>
          <w:iCs/>
          <w:lang w:val="en-US" w:eastAsia="zh-CN"/>
        </w:rPr>
      </w:pPr>
      <w:r w:rsidRPr="008E6BB3">
        <w:rPr>
          <w:b/>
          <w:bCs/>
          <w:iCs/>
          <w:lang w:val="en-US" w:eastAsia="zh-CN"/>
        </w:rPr>
        <w:t>§ 90.1213 Band plan.</w:t>
      </w:r>
    </w:p>
    <w:p w14:paraId="39289627" w14:textId="77777777" w:rsidR="008E6BB3" w:rsidRPr="008E6BB3" w:rsidRDefault="008E6BB3" w:rsidP="00B37244">
      <w:pPr>
        <w:ind w:left="284"/>
        <w:rPr>
          <w:iCs/>
          <w:lang w:val="en-US" w:eastAsia="zh-CN"/>
        </w:rPr>
      </w:pPr>
      <w:r w:rsidRPr="008E6BB3">
        <w:rPr>
          <w:iCs/>
          <w:lang w:val="en-US" w:eastAsia="zh-CN"/>
        </w:rPr>
        <w:t>(a) The following table lists center frequencies for channels in the 4940-4990 MHz band. Channel numbers 1 through 5 and 14 through 18 are 1 MHz bandwidth channels, and channel numbers 6 through 13 are 5 MHz bandwidth channels.</w:t>
      </w:r>
    </w:p>
    <w:tbl>
      <w:tblPr>
        <w:tblW w:w="5000" w:type="pct"/>
        <w:tblCellSpacing w:w="6" w:type="dxa"/>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884"/>
        <w:gridCol w:w="2897"/>
        <w:gridCol w:w="2844"/>
      </w:tblGrid>
      <w:tr w:rsidR="008E6BB3" w:rsidRPr="008E6BB3" w14:paraId="4DE1F7B2" w14:textId="77777777" w:rsidTr="008E6BB3">
        <w:trPr>
          <w:tblHeader/>
          <w:tblCellSpacing w:w="6" w:type="dxa"/>
        </w:trPr>
        <w:tc>
          <w:tcPr>
            <w:tcW w:w="0" w:type="auto"/>
            <w:tcBorders>
              <w:top w:val="outset" w:sz="6" w:space="0" w:color="auto"/>
              <w:left w:val="outset" w:sz="6" w:space="0" w:color="auto"/>
              <w:bottom w:val="outset" w:sz="6" w:space="0" w:color="auto"/>
              <w:right w:val="outset" w:sz="6" w:space="0" w:color="auto"/>
            </w:tcBorders>
            <w:shd w:val="clear" w:color="auto" w:fill="ECECEC"/>
            <w:vAlign w:val="center"/>
            <w:hideMark/>
          </w:tcPr>
          <w:p w14:paraId="65153A58" w14:textId="77777777" w:rsidR="008E6BB3" w:rsidRPr="008E6BB3" w:rsidRDefault="008E6BB3" w:rsidP="008E6BB3">
            <w:pPr>
              <w:rPr>
                <w:b/>
                <w:bCs/>
                <w:iCs/>
                <w:lang w:val="en-US" w:eastAsia="zh-CN"/>
              </w:rPr>
            </w:pPr>
            <w:r w:rsidRPr="008E6BB3">
              <w:rPr>
                <w:b/>
                <w:bCs/>
                <w:iCs/>
                <w:lang w:val="en-US" w:eastAsia="zh-CN"/>
              </w:rPr>
              <w:t>Center frequency (MHz)</w:t>
            </w:r>
          </w:p>
        </w:tc>
        <w:tc>
          <w:tcPr>
            <w:tcW w:w="0" w:type="auto"/>
            <w:tcBorders>
              <w:top w:val="outset" w:sz="6" w:space="0" w:color="auto"/>
              <w:left w:val="outset" w:sz="6" w:space="0" w:color="auto"/>
              <w:bottom w:val="outset" w:sz="6" w:space="0" w:color="auto"/>
              <w:right w:val="outset" w:sz="6" w:space="0" w:color="auto"/>
            </w:tcBorders>
            <w:shd w:val="clear" w:color="auto" w:fill="ECECEC"/>
            <w:vAlign w:val="center"/>
            <w:hideMark/>
          </w:tcPr>
          <w:p w14:paraId="7A6C3C8C" w14:textId="77777777" w:rsidR="008E6BB3" w:rsidRPr="008E6BB3" w:rsidRDefault="008E6BB3" w:rsidP="008E6BB3">
            <w:pPr>
              <w:rPr>
                <w:b/>
                <w:bCs/>
                <w:iCs/>
                <w:lang w:val="en-US" w:eastAsia="zh-CN"/>
              </w:rPr>
            </w:pPr>
            <w:r w:rsidRPr="008E6BB3">
              <w:rPr>
                <w:b/>
                <w:bCs/>
                <w:iCs/>
                <w:lang w:val="en-US" w:eastAsia="zh-CN"/>
              </w:rPr>
              <w:t>Bandwidth (MHz)</w:t>
            </w:r>
          </w:p>
        </w:tc>
        <w:tc>
          <w:tcPr>
            <w:tcW w:w="0" w:type="auto"/>
            <w:tcBorders>
              <w:top w:val="outset" w:sz="6" w:space="0" w:color="auto"/>
              <w:left w:val="outset" w:sz="6" w:space="0" w:color="auto"/>
              <w:bottom w:val="outset" w:sz="6" w:space="0" w:color="auto"/>
              <w:right w:val="outset" w:sz="6" w:space="0" w:color="auto"/>
            </w:tcBorders>
            <w:shd w:val="clear" w:color="auto" w:fill="ECECEC"/>
            <w:vAlign w:val="center"/>
            <w:hideMark/>
          </w:tcPr>
          <w:p w14:paraId="255BCD5C" w14:textId="77777777" w:rsidR="008E6BB3" w:rsidRPr="008E6BB3" w:rsidRDefault="008E6BB3" w:rsidP="008E6BB3">
            <w:pPr>
              <w:rPr>
                <w:b/>
                <w:bCs/>
                <w:iCs/>
                <w:lang w:val="en-US" w:eastAsia="zh-CN"/>
              </w:rPr>
            </w:pPr>
            <w:r w:rsidRPr="008E6BB3">
              <w:rPr>
                <w:b/>
                <w:bCs/>
                <w:iCs/>
                <w:lang w:val="en-US" w:eastAsia="zh-CN"/>
              </w:rPr>
              <w:t>Channel numbers</w:t>
            </w:r>
          </w:p>
        </w:tc>
      </w:tr>
      <w:tr w:rsidR="008E6BB3" w:rsidRPr="008E6BB3" w14:paraId="7E94AA32"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E8471F" w14:textId="77777777" w:rsidR="008E6BB3" w:rsidRPr="008E6BB3" w:rsidRDefault="008E6BB3" w:rsidP="008E6BB3">
            <w:pPr>
              <w:rPr>
                <w:iCs/>
                <w:lang w:val="en-US" w:eastAsia="zh-CN"/>
              </w:rPr>
            </w:pPr>
            <w:r w:rsidRPr="008E6BB3">
              <w:rPr>
                <w:iCs/>
                <w:lang w:val="en-US" w:eastAsia="zh-CN"/>
              </w:rPr>
              <w:t>4940.5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FD59D7" w14:textId="77777777" w:rsidR="008E6BB3" w:rsidRPr="008E6BB3" w:rsidRDefault="008E6BB3" w:rsidP="008E6BB3">
            <w:pPr>
              <w:rPr>
                <w:iCs/>
                <w:lang w:val="en-US" w:eastAsia="zh-CN"/>
              </w:rPr>
            </w:pPr>
            <w:r w:rsidRPr="008E6BB3">
              <w:rPr>
                <w:iCs/>
                <w:lang w:val="en-US"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C3E09" w14:textId="77777777" w:rsidR="008E6BB3" w:rsidRPr="008E6BB3" w:rsidRDefault="008E6BB3" w:rsidP="008E6BB3">
            <w:pPr>
              <w:rPr>
                <w:iCs/>
                <w:lang w:val="en-US" w:eastAsia="zh-CN"/>
              </w:rPr>
            </w:pPr>
            <w:r w:rsidRPr="008E6BB3">
              <w:rPr>
                <w:iCs/>
                <w:lang w:val="en-US" w:eastAsia="zh-CN"/>
              </w:rPr>
              <w:t>1</w:t>
            </w:r>
          </w:p>
        </w:tc>
      </w:tr>
      <w:tr w:rsidR="008E6BB3" w:rsidRPr="008E6BB3" w14:paraId="66F8B22A"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523295" w14:textId="77777777" w:rsidR="008E6BB3" w:rsidRPr="008E6BB3" w:rsidRDefault="008E6BB3" w:rsidP="008E6BB3">
            <w:pPr>
              <w:rPr>
                <w:iCs/>
                <w:lang w:val="en-US" w:eastAsia="zh-CN"/>
              </w:rPr>
            </w:pPr>
            <w:r w:rsidRPr="008E6BB3">
              <w:rPr>
                <w:iCs/>
                <w:lang w:val="en-US" w:eastAsia="zh-CN"/>
              </w:rPr>
              <w:t>4941.5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B3FB0" w14:textId="77777777" w:rsidR="008E6BB3" w:rsidRPr="008E6BB3" w:rsidRDefault="008E6BB3" w:rsidP="008E6BB3">
            <w:pPr>
              <w:rPr>
                <w:iCs/>
                <w:lang w:val="en-US" w:eastAsia="zh-CN"/>
              </w:rPr>
            </w:pPr>
            <w:r w:rsidRPr="008E6BB3">
              <w:rPr>
                <w:iCs/>
                <w:lang w:val="en-US"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7740AB" w14:textId="77777777" w:rsidR="008E6BB3" w:rsidRPr="008E6BB3" w:rsidRDefault="008E6BB3" w:rsidP="008E6BB3">
            <w:pPr>
              <w:rPr>
                <w:iCs/>
                <w:lang w:val="en-US" w:eastAsia="zh-CN"/>
              </w:rPr>
            </w:pPr>
            <w:r w:rsidRPr="008E6BB3">
              <w:rPr>
                <w:iCs/>
                <w:lang w:val="en-US" w:eastAsia="zh-CN"/>
              </w:rPr>
              <w:t>2</w:t>
            </w:r>
          </w:p>
        </w:tc>
      </w:tr>
      <w:tr w:rsidR="008E6BB3" w:rsidRPr="008E6BB3" w14:paraId="5CA17C07"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D7F17D" w14:textId="77777777" w:rsidR="008E6BB3" w:rsidRPr="008E6BB3" w:rsidRDefault="008E6BB3" w:rsidP="008E6BB3">
            <w:pPr>
              <w:rPr>
                <w:iCs/>
                <w:lang w:val="en-US" w:eastAsia="zh-CN"/>
              </w:rPr>
            </w:pPr>
            <w:r w:rsidRPr="008E6BB3">
              <w:rPr>
                <w:iCs/>
                <w:lang w:val="en-US" w:eastAsia="zh-CN"/>
              </w:rPr>
              <w:lastRenderedPageBreak/>
              <w:t>4942.5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582866" w14:textId="77777777" w:rsidR="008E6BB3" w:rsidRPr="008E6BB3" w:rsidRDefault="008E6BB3" w:rsidP="008E6BB3">
            <w:pPr>
              <w:rPr>
                <w:iCs/>
                <w:lang w:val="en-US" w:eastAsia="zh-CN"/>
              </w:rPr>
            </w:pPr>
            <w:r w:rsidRPr="008E6BB3">
              <w:rPr>
                <w:iCs/>
                <w:lang w:val="en-US"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27865" w14:textId="77777777" w:rsidR="008E6BB3" w:rsidRPr="008E6BB3" w:rsidRDefault="008E6BB3" w:rsidP="008E6BB3">
            <w:pPr>
              <w:rPr>
                <w:iCs/>
                <w:lang w:val="en-US" w:eastAsia="zh-CN"/>
              </w:rPr>
            </w:pPr>
            <w:r w:rsidRPr="008E6BB3">
              <w:rPr>
                <w:iCs/>
                <w:lang w:val="en-US" w:eastAsia="zh-CN"/>
              </w:rPr>
              <w:t>3</w:t>
            </w:r>
          </w:p>
        </w:tc>
      </w:tr>
      <w:tr w:rsidR="008E6BB3" w:rsidRPr="008E6BB3" w14:paraId="608E3024"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20015E" w14:textId="77777777" w:rsidR="008E6BB3" w:rsidRPr="008E6BB3" w:rsidRDefault="008E6BB3" w:rsidP="008E6BB3">
            <w:pPr>
              <w:rPr>
                <w:iCs/>
                <w:lang w:val="en-US" w:eastAsia="zh-CN"/>
              </w:rPr>
            </w:pPr>
            <w:r w:rsidRPr="008E6BB3">
              <w:rPr>
                <w:iCs/>
                <w:lang w:val="en-US" w:eastAsia="zh-CN"/>
              </w:rPr>
              <w:t>4943.5</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15168" w14:textId="77777777" w:rsidR="008E6BB3" w:rsidRPr="008E6BB3" w:rsidRDefault="008E6BB3" w:rsidP="008E6BB3">
            <w:pPr>
              <w:rPr>
                <w:iCs/>
                <w:lang w:val="en-US" w:eastAsia="zh-CN"/>
              </w:rPr>
            </w:pPr>
            <w:r w:rsidRPr="008E6BB3">
              <w:rPr>
                <w:iCs/>
                <w:lang w:val="en-US"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CEFF3" w14:textId="77777777" w:rsidR="008E6BB3" w:rsidRPr="008E6BB3" w:rsidRDefault="008E6BB3" w:rsidP="008E6BB3">
            <w:pPr>
              <w:rPr>
                <w:iCs/>
                <w:lang w:val="en-US" w:eastAsia="zh-CN"/>
              </w:rPr>
            </w:pPr>
            <w:r w:rsidRPr="008E6BB3">
              <w:rPr>
                <w:iCs/>
                <w:lang w:val="en-US" w:eastAsia="zh-CN"/>
              </w:rPr>
              <w:t>4</w:t>
            </w:r>
          </w:p>
        </w:tc>
      </w:tr>
      <w:tr w:rsidR="008E6BB3" w:rsidRPr="008E6BB3" w14:paraId="0B878DA4"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D9C073" w14:textId="77777777" w:rsidR="008E6BB3" w:rsidRPr="008E6BB3" w:rsidRDefault="008E6BB3" w:rsidP="008E6BB3">
            <w:pPr>
              <w:rPr>
                <w:iCs/>
                <w:lang w:val="en-US" w:eastAsia="zh-CN"/>
              </w:rPr>
            </w:pPr>
            <w:r w:rsidRPr="008E6BB3">
              <w:rPr>
                <w:iCs/>
                <w:lang w:val="en-US" w:eastAsia="zh-CN"/>
              </w:rPr>
              <w:t>4944.5</w:t>
            </w:r>
          </w:p>
        </w:tc>
        <w:tc>
          <w:tcPr>
            <w:tcW w:w="0" w:type="auto"/>
            <w:tcBorders>
              <w:top w:val="outset" w:sz="6" w:space="0" w:color="auto"/>
              <w:left w:val="outset" w:sz="6" w:space="0" w:color="auto"/>
              <w:bottom w:val="outset" w:sz="6" w:space="0" w:color="auto"/>
              <w:right w:val="outset" w:sz="6" w:space="0" w:color="auto"/>
            </w:tcBorders>
            <w:vAlign w:val="center"/>
            <w:hideMark/>
          </w:tcPr>
          <w:p w14:paraId="41B8E0C8" w14:textId="77777777" w:rsidR="008E6BB3" w:rsidRPr="008E6BB3" w:rsidRDefault="008E6BB3" w:rsidP="008E6BB3">
            <w:pPr>
              <w:rPr>
                <w:iCs/>
                <w:lang w:val="en-US" w:eastAsia="zh-CN"/>
              </w:rPr>
            </w:pPr>
            <w:r w:rsidRPr="008E6BB3">
              <w:rPr>
                <w:iCs/>
                <w:lang w:val="en-US"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42CCC" w14:textId="77777777" w:rsidR="008E6BB3" w:rsidRPr="008E6BB3" w:rsidRDefault="008E6BB3" w:rsidP="008E6BB3">
            <w:pPr>
              <w:rPr>
                <w:iCs/>
                <w:lang w:val="en-US" w:eastAsia="zh-CN"/>
              </w:rPr>
            </w:pPr>
            <w:r w:rsidRPr="008E6BB3">
              <w:rPr>
                <w:iCs/>
                <w:lang w:val="en-US" w:eastAsia="zh-CN"/>
              </w:rPr>
              <w:t>5</w:t>
            </w:r>
          </w:p>
        </w:tc>
      </w:tr>
      <w:tr w:rsidR="008E6BB3" w:rsidRPr="008E6BB3" w14:paraId="5132BC18"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51860C" w14:textId="77777777" w:rsidR="008E6BB3" w:rsidRPr="008E6BB3" w:rsidRDefault="008E6BB3" w:rsidP="008E6BB3">
            <w:pPr>
              <w:rPr>
                <w:iCs/>
                <w:lang w:val="en-US" w:eastAsia="zh-CN"/>
              </w:rPr>
            </w:pPr>
            <w:r w:rsidRPr="008E6BB3">
              <w:rPr>
                <w:iCs/>
                <w:lang w:val="en-US" w:eastAsia="zh-CN"/>
              </w:rPr>
              <w:t>4947.5</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06069" w14:textId="77777777" w:rsidR="008E6BB3" w:rsidRPr="008E6BB3" w:rsidRDefault="008E6BB3" w:rsidP="008E6BB3">
            <w:pPr>
              <w:rPr>
                <w:iCs/>
                <w:lang w:val="en-US" w:eastAsia="zh-CN"/>
              </w:rPr>
            </w:pPr>
            <w:r w:rsidRPr="008E6BB3">
              <w:rPr>
                <w:iCs/>
                <w:lang w:val="en-US" w:eastAsia="zh-C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1CF851F" w14:textId="77777777" w:rsidR="008E6BB3" w:rsidRPr="008E6BB3" w:rsidRDefault="008E6BB3" w:rsidP="008E6BB3">
            <w:pPr>
              <w:rPr>
                <w:iCs/>
                <w:lang w:val="en-US" w:eastAsia="zh-CN"/>
              </w:rPr>
            </w:pPr>
            <w:r w:rsidRPr="008E6BB3">
              <w:rPr>
                <w:iCs/>
                <w:lang w:val="en-US" w:eastAsia="zh-CN"/>
              </w:rPr>
              <w:t>6</w:t>
            </w:r>
          </w:p>
        </w:tc>
      </w:tr>
      <w:tr w:rsidR="008E6BB3" w:rsidRPr="008E6BB3" w14:paraId="730A0A66"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66C9A6" w14:textId="77777777" w:rsidR="008E6BB3" w:rsidRPr="008E6BB3" w:rsidRDefault="008E6BB3" w:rsidP="008E6BB3">
            <w:pPr>
              <w:rPr>
                <w:iCs/>
                <w:lang w:val="en-US" w:eastAsia="zh-CN"/>
              </w:rPr>
            </w:pPr>
            <w:r w:rsidRPr="008E6BB3">
              <w:rPr>
                <w:iCs/>
                <w:lang w:val="en-US" w:eastAsia="zh-CN"/>
              </w:rPr>
              <w:t>4952.5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52B27B" w14:textId="77777777" w:rsidR="008E6BB3" w:rsidRPr="008E6BB3" w:rsidRDefault="008E6BB3" w:rsidP="008E6BB3">
            <w:pPr>
              <w:rPr>
                <w:iCs/>
                <w:lang w:val="en-US" w:eastAsia="zh-CN"/>
              </w:rPr>
            </w:pPr>
            <w:r w:rsidRPr="008E6BB3">
              <w:rPr>
                <w:iCs/>
                <w:lang w:val="en-US" w:eastAsia="zh-C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95F5F8" w14:textId="77777777" w:rsidR="008E6BB3" w:rsidRPr="008E6BB3" w:rsidRDefault="008E6BB3" w:rsidP="008E6BB3">
            <w:pPr>
              <w:rPr>
                <w:iCs/>
                <w:lang w:val="en-US" w:eastAsia="zh-CN"/>
              </w:rPr>
            </w:pPr>
            <w:r w:rsidRPr="008E6BB3">
              <w:rPr>
                <w:iCs/>
                <w:lang w:val="en-US" w:eastAsia="zh-CN"/>
              </w:rPr>
              <w:t>7</w:t>
            </w:r>
          </w:p>
        </w:tc>
      </w:tr>
      <w:tr w:rsidR="008E6BB3" w:rsidRPr="008E6BB3" w14:paraId="630252A5"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3DED0E" w14:textId="77777777" w:rsidR="008E6BB3" w:rsidRPr="008E6BB3" w:rsidRDefault="008E6BB3" w:rsidP="008E6BB3">
            <w:pPr>
              <w:rPr>
                <w:iCs/>
                <w:lang w:val="en-US" w:eastAsia="zh-CN"/>
              </w:rPr>
            </w:pPr>
            <w:r w:rsidRPr="008E6BB3">
              <w:rPr>
                <w:iCs/>
                <w:lang w:val="en-US" w:eastAsia="zh-CN"/>
              </w:rPr>
              <w:t>4957.5</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C119E" w14:textId="77777777" w:rsidR="008E6BB3" w:rsidRPr="008E6BB3" w:rsidRDefault="008E6BB3" w:rsidP="008E6BB3">
            <w:pPr>
              <w:rPr>
                <w:iCs/>
                <w:lang w:val="en-US" w:eastAsia="zh-CN"/>
              </w:rPr>
            </w:pPr>
            <w:r w:rsidRPr="008E6BB3">
              <w:rPr>
                <w:iCs/>
                <w:lang w:val="en-US" w:eastAsia="zh-C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CCAF1" w14:textId="77777777" w:rsidR="008E6BB3" w:rsidRPr="008E6BB3" w:rsidRDefault="008E6BB3" w:rsidP="008E6BB3">
            <w:pPr>
              <w:rPr>
                <w:iCs/>
                <w:lang w:val="en-US" w:eastAsia="zh-CN"/>
              </w:rPr>
            </w:pPr>
            <w:r w:rsidRPr="008E6BB3">
              <w:rPr>
                <w:iCs/>
                <w:lang w:val="en-US" w:eastAsia="zh-CN"/>
              </w:rPr>
              <w:t>8</w:t>
            </w:r>
          </w:p>
        </w:tc>
      </w:tr>
      <w:tr w:rsidR="008E6BB3" w:rsidRPr="008E6BB3" w14:paraId="512DAE00"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296EA3" w14:textId="77777777" w:rsidR="008E6BB3" w:rsidRPr="008E6BB3" w:rsidRDefault="008E6BB3" w:rsidP="008E6BB3">
            <w:pPr>
              <w:rPr>
                <w:iCs/>
                <w:lang w:val="en-US" w:eastAsia="zh-CN"/>
              </w:rPr>
            </w:pPr>
            <w:r w:rsidRPr="008E6BB3">
              <w:rPr>
                <w:iCs/>
                <w:lang w:val="en-US" w:eastAsia="zh-CN"/>
              </w:rPr>
              <w:t>4962.5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6563B" w14:textId="77777777" w:rsidR="008E6BB3" w:rsidRPr="008E6BB3" w:rsidRDefault="008E6BB3" w:rsidP="008E6BB3">
            <w:pPr>
              <w:rPr>
                <w:iCs/>
                <w:lang w:val="en-US" w:eastAsia="zh-CN"/>
              </w:rPr>
            </w:pPr>
            <w:r w:rsidRPr="008E6BB3">
              <w:rPr>
                <w:iCs/>
                <w:lang w:val="en-US" w:eastAsia="zh-C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6E861" w14:textId="77777777" w:rsidR="008E6BB3" w:rsidRPr="008E6BB3" w:rsidRDefault="008E6BB3" w:rsidP="008E6BB3">
            <w:pPr>
              <w:rPr>
                <w:iCs/>
                <w:lang w:val="en-US" w:eastAsia="zh-CN"/>
              </w:rPr>
            </w:pPr>
            <w:r w:rsidRPr="008E6BB3">
              <w:rPr>
                <w:iCs/>
                <w:lang w:val="en-US" w:eastAsia="zh-CN"/>
              </w:rPr>
              <w:t>9</w:t>
            </w:r>
          </w:p>
        </w:tc>
      </w:tr>
      <w:tr w:rsidR="008E6BB3" w:rsidRPr="008E6BB3" w14:paraId="1572D56B"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790AE4" w14:textId="77777777" w:rsidR="008E6BB3" w:rsidRPr="008E6BB3" w:rsidRDefault="008E6BB3" w:rsidP="008E6BB3">
            <w:pPr>
              <w:rPr>
                <w:iCs/>
                <w:lang w:val="en-US" w:eastAsia="zh-CN"/>
              </w:rPr>
            </w:pPr>
            <w:r w:rsidRPr="008E6BB3">
              <w:rPr>
                <w:iCs/>
                <w:lang w:val="en-US" w:eastAsia="zh-CN"/>
              </w:rPr>
              <w:t>4967.5</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3C551" w14:textId="77777777" w:rsidR="008E6BB3" w:rsidRPr="008E6BB3" w:rsidRDefault="008E6BB3" w:rsidP="008E6BB3">
            <w:pPr>
              <w:rPr>
                <w:iCs/>
                <w:lang w:val="en-US" w:eastAsia="zh-CN"/>
              </w:rPr>
            </w:pPr>
            <w:r w:rsidRPr="008E6BB3">
              <w:rPr>
                <w:iCs/>
                <w:lang w:val="en-US" w:eastAsia="zh-C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D56AE7" w14:textId="77777777" w:rsidR="008E6BB3" w:rsidRPr="008E6BB3" w:rsidRDefault="008E6BB3" w:rsidP="008E6BB3">
            <w:pPr>
              <w:rPr>
                <w:iCs/>
                <w:lang w:val="en-US" w:eastAsia="zh-CN"/>
              </w:rPr>
            </w:pPr>
            <w:r w:rsidRPr="008E6BB3">
              <w:rPr>
                <w:iCs/>
                <w:lang w:val="en-US" w:eastAsia="zh-CN"/>
              </w:rPr>
              <w:t>10</w:t>
            </w:r>
          </w:p>
        </w:tc>
      </w:tr>
      <w:tr w:rsidR="008E6BB3" w:rsidRPr="008E6BB3" w14:paraId="20373E1F"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7237DE" w14:textId="77777777" w:rsidR="008E6BB3" w:rsidRPr="008E6BB3" w:rsidRDefault="008E6BB3" w:rsidP="008E6BB3">
            <w:pPr>
              <w:rPr>
                <w:iCs/>
                <w:lang w:val="en-US" w:eastAsia="zh-CN"/>
              </w:rPr>
            </w:pPr>
            <w:r w:rsidRPr="008E6BB3">
              <w:rPr>
                <w:iCs/>
                <w:lang w:val="en-US" w:eastAsia="zh-CN"/>
              </w:rPr>
              <w:t>4972.5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64339" w14:textId="77777777" w:rsidR="008E6BB3" w:rsidRPr="008E6BB3" w:rsidRDefault="008E6BB3" w:rsidP="008E6BB3">
            <w:pPr>
              <w:rPr>
                <w:iCs/>
                <w:lang w:val="en-US" w:eastAsia="zh-CN"/>
              </w:rPr>
            </w:pPr>
            <w:r w:rsidRPr="008E6BB3">
              <w:rPr>
                <w:iCs/>
                <w:lang w:val="en-US" w:eastAsia="zh-C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DBA0C" w14:textId="77777777" w:rsidR="008E6BB3" w:rsidRPr="008E6BB3" w:rsidRDefault="008E6BB3" w:rsidP="008E6BB3">
            <w:pPr>
              <w:rPr>
                <w:iCs/>
                <w:lang w:val="en-US" w:eastAsia="zh-CN"/>
              </w:rPr>
            </w:pPr>
            <w:r w:rsidRPr="008E6BB3">
              <w:rPr>
                <w:iCs/>
                <w:lang w:val="en-US" w:eastAsia="zh-CN"/>
              </w:rPr>
              <w:t>11</w:t>
            </w:r>
          </w:p>
        </w:tc>
      </w:tr>
      <w:tr w:rsidR="008E6BB3" w:rsidRPr="008E6BB3" w14:paraId="1888427E"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56E3FD" w14:textId="77777777" w:rsidR="008E6BB3" w:rsidRPr="008E6BB3" w:rsidRDefault="008E6BB3" w:rsidP="008E6BB3">
            <w:pPr>
              <w:rPr>
                <w:iCs/>
                <w:lang w:val="en-US" w:eastAsia="zh-CN"/>
              </w:rPr>
            </w:pPr>
            <w:r w:rsidRPr="008E6BB3">
              <w:rPr>
                <w:iCs/>
                <w:lang w:val="en-US" w:eastAsia="zh-CN"/>
              </w:rPr>
              <w:t>4977.5</w:t>
            </w:r>
          </w:p>
        </w:tc>
        <w:tc>
          <w:tcPr>
            <w:tcW w:w="0" w:type="auto"/>
            <w:tcBorders>
              <w:top w:val="outset" w:sz="6" w:space="0" w:color="auto"/>
              <w:left w:val="outset" w:sz="6" w:space="0" w:color="auto"/>
              <w:bottom w:val="outset" w:sz="6" w:space="0" w:color="auto"/>
              <w:right w:val="outset" w:sz="6" w:space="0" w:color="auto"/>
            </w:tcBorders>
            <w:vAlign w:val="center"/>
            <w:hideMark/>
          </w:tcPr>
          <w:p w14:paraId="5A750147" w14:textId="77777777" w:rsidR="008E6BB3" w:rsidRPr="008E6BB3" w:rsidRDefault="008E6BB3" w:rsidP="008E6BB3">
            <w:pPr>
              <w:rPr>
                <w:iCs/>
                <w:lang w:val="en-US" w:eastAsia="zh-CN"/>
              </w:rPr>
            </w:pPr>
            <w:r w:rsidRPr="008E6BB3">
              <w:rPr>
                <w:iCs/>
                <w:lang w:val="en-US" w:eastAsia="zh-C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EEC9E" w14:textId="77777777" w:rsidR="008E6BB3" w:rsidRPr="008E6BB3" w:rsidRDefault="008E6BB3" w:rsidP="008E6BB3">
            <w:pPr>
              <w:rPr>
                <w:iCs/>
                <w:lang w:val="en-US" w:eastAsia="zh-CN"/>
              </w:rPr>
            </w:pPr>
            <w:r w:rsidRPr="008E6BB3">
              <w:rPr>
                <w:iCs/>
                <w:lang w:val="en-US" w:eastAsia="zh-CN"/>
              </w:rPr>
              <w:t>12</w:t>
            </w:r>
          </w:p>
        </w:tc>
      </w:tr>
      <w:tr w:rsidR="008E6BB3" w:rsidRPr="008E6BB3" w14:paraId="767854CE"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6B8E20" w14:textId="77777777" w:rsidR="008E6BB3" w:rsidRPr="008E6BB3" w:rsidRDefault="008E6BB3" w:rsidP="008E6BB3">
            <w:pPr>
              <w:rPr>
                <w:iCs/>
                <w:lang w:val="en-US" w:eastAsia="zh-CN"/>
              </w:rPr>
            </w:pPr>
            <w:r w:rsidRPr="008E6BB3">
              <w:rPr>
                <w:iCs/>
                <w:lang w:val="en-US" w:eastAsia="zh-CN"/>
              </w:rPr>
              <w:t>4982.5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383DDD" w14:textId="77777777" w:rsidR="008E6BB3" w:rsidRPr="008E6BB3" w:rsidRDefault="008E6BB3" w:rsidP="008E6BB3">
            <w:pPr>
              <w:rPr>
                <w:iCs/>
                <w:lang w:val="en-US" w:eastAsia="zh-CN"/>
              </w:rPr>
            </w:pPr>
            <w:r w:rsidRPr="008E6BB3">
              <w:rPr>
                <w:iCs/>
                <w:lang w:val="en-US" w:eastAsia="zh-C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A11C3" w14:textId="77777777" w:rsidR="008E6BB3" w:rsidRPr="008E6BB3" w:rsidRDefault="008E6BB3" w:rsidP="008E6BB3">
            <w:pPr>
              <w:rPr>
                <w:iCs/>
                <w:lang w:val="en-US" w:eastAsia="zh-CN"/>
              </w:rPr>
            </w:pPr>
            <w:r w:rsidRPr="008E6BB3">
              <w:rPr>
                <w:iCs/>
                <w:lang w:val="en-US" w:eastAsia="zh-CN"/>
              </w:rPr>
              <w:t>13</w:t>
            </w:r>
          </w:p>
        </w:tc>
      </w:tr>
      <w:tr w:rsidR="008E6BB3" w:rsidRPr="008E6BB3" w14:paraId="159F5167"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5A637E" w14:textId="77777777" w:rsidR="008E6BB3" w:rsidRPr="008E6BB3" w:rsidRDefault="008E6BB3" w:rsidP="008E6BB3">
            <w:pPr>
              <w:rPr>
                <w:iCs/>
                <w:lang w:val="en-US" w:eastAsia="zh-CN"/>
              </w:rPr>
            </w:pPr>
            <w:r w:rsidRPr="008E6BB3">
              <w:rPr>
                <w:iCs/>
                <w:lang w:val="en-US" w:eastAsia="zh-CN"/>
              </w:rPr>
              <w:t>4985.5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A7879C" w14:textId="77777777" w:rsidR="008E6BB3" w:rsidRPr="008E6BB3" w:rsidRDefault="008E6BB3" w:rsidP="008E6BB3">
            <w:pPr>
              <w:rPr>
                <w:iCs/>
                <w:lang w:val="en-US" w:eastAsia="zh-CN"/>
              </w:rPr>
            </w:pPr>
            <w:r w:rsidRPr="008E6BB3">
              <w:rPr>
                <w:iCs/>
                <w:lang w:val="en-US"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A0CF1" w14:textId="77777777" w:rsidR="008E6BB3" w:rsidRPr="008E6BB3" w:rsidRDefault="008E6BB3" w:rsidP="008E6BB3">
            <w:pPr>
              <w:rPr>
                <w:iCs/>
                <w:lang w:val="en-US" w:eastAsia="zh-CN"/>
              </w:rPr>
            </w:pPr>
            <w:r w:rsidRPr="008E6BB3">
              <w:rPr>
                <w:iCs/>
                <w:lang w:val="en-US" w:eastAsia="zh-CN"/>
              </w:rPr>
              <w:t>14</w:t>
            </w:r>
          </w:p>
        </w:tc>
      </w:tr>
      <w:tr w:rsidR="008E6BB3" w:rsidRPr="008E6BB3" w14:paraId="096C1FAB"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029A76" w14:textId="77777777" w:rsidR="008E6BB3" w:rsidRPr="008E6BB3" w:rsidRDefault="008E6BB3" w:rsidP="008E6BB3">
            <w:pPr>
              <w:rPr>
                <w:iCs/>
                <w:lang w:val="en-US" w:eastAsia="zh-CN"/>
              </w:rPr>
            </w:pPr>
            <w:r w:rsidRPr="008E6BB3">
              <w:rPr>
                <w:iCs/>
                <w:lang w:val="en-US" w:eastAsia="zh-CN"/>
              </w:rPr>
              <w:t>4986.5</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C63A1" w14:textId="77777777" w:rsidR="008E6BB3" w:rsidRPr="008E6BB3" w:rsidRDefault="008E6BB3" w:rsidP="008E6BB3">
            <w:pPr>
              <w:rPr>
                <w:iCs/>
                <w:lang w:val="en-US" w:eastAsia="zh-CN"/>
              </w:rPr>
            </w:pPr>
            <w:r w:rsidRPr="008E6BB3">
              <w:rPr>
                <w:iCs/>
                <w:lang w:val="en-US"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6EB42" w14:textId="77777777" w:rsidR="008E6BB3" w:rsidRPr="008E6BB3" w:rsidRDefault="008E6BB3" w:rsidP="008E6BB3">
            <w:pPr>
              <w:rPr>
                <w:iCs/>
                <w:lang w:val="en-US" w:eastAsia="zh-CN"/>
              </w:rPr>
            </w:pPr>
            <w:r w:rsidRPr="008E6BB3">
              <w:rPr>
                <w:iCs/>
                <w:lang w:val="en-US" w:eastAsia="zh-CN"/>
              </w:rPr>
              <w:t>15</w:t>
            </w:r>
          </w:p>
        </w:tc>
      </w:tr>
      <w:tr w:rsidR="008E6BB3" w:rsidRPr="008E6BB3" w14:paraId="67AFE459"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078AB0" w14:textId="77777777" w:rsidR="008E6BB3" w:rsidRPr="008E6BB3" w:rsidRDefault="008E6BB3" w:rsidP="008E6BB3">
            <w:pPr>
              <w:rPr>
                <w:iCs/>
                <w:lang w:val="en-US" w:eastAsia="zh-CN"/>
              </w:rPr>
            </w:pPr>
            <w:r w:rsidRPr="008E6BB3">
              <w:rPr>
                <w:iCs/>
                <w:lang w:val="en-US" w:eastAsia="zh-CN"/>
              </w:rPr>
              <w:t>4987.5</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031D2" w14:textId="77777777" w:rsidR="008E6BB3" w:rsidRPr="008E6BB3" w:rsidRDefault="008E6BB3" w:rsidP="008E6BB3">
            <w:pPr>
              <w:rPr>
                <w:iCs/>
                <w:lang w:val="en-US" w:eastAsia="zh-CN"/>
              </w:rPr>
            </w:pPr>
            <w:r w:rsidRPr="008E6BB3">
              <w:rPr>
                <w:iCs/>
                <w:lang w:val="en-US"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63FB64" w14:textId="77777777" w:rsidR="008E6BB3" w:rsidRPr="008E6BB3" w:rsidRDefault="008E6BB3" w:rsidP="008E6BB3">
            <w:pPr>
              <w:rPr>
                <w:iCs/>
                <w:lang w:val="en-US" w:eastAsia="zh-CN"/>
              </w:rPr>
            </w:pPr>
            <w:r w:rsidRPr="008E6BB3">
              <w:rPr>
                <w:iCs/>
                <w:lang w:val="en-US" w:eastAsia="zh-CN"/>
              </w:rPr>
              <w:t>16</w:t>
            </w:r>
          </w:p>
        </w:tc>
      </w:tr>
      <w:tr w:rsidR="008E6BB3" w:rsidRPr="008E6BB3" w14:paraId="75A8FE67"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D81B4F" w14:textId="77777777" w:rsidR="008E6BB3" w:rsidRPr="008E6BB3" w:rsidRDefault="008E6BB3" w:rsidP="008E6BB3">
            <w:pPr>
              <w:rPr>
                <w:iCs/>
                <w:lang w:val="en-US" w:eastAsia="zh-CN"/>
              </w:rPr>
            </w:pPr>
            <w:r w:rsidRPr="008E6BB3">
              <w:rPr>
                <w:iCs/>
                <w:lang w:val="en-US" w:eastAsia="zh-CN"/>
              </w:rPr>
              <w:t>4988.5</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C8BC1" w14:textId="77777777" w:rsidR="008E6BB3" w:rsidRPr="008E6BB3" w:rsidRDefault="008E6BB3" w:rsidP="008E6BB3">
            <w:pPr>
              <w:rPr>
                <w:iCs/>
                <w:lang w:val="en-US" w:eastAsia="zh-CN"/>
              </w:rPr>
            </w:pPr>
            <w:r w:rsidRPr="008E6BB3">
              <w:rPr>
                <w:iCs/>
                <w:lang w:val="en-US"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AA2DBA" w14:textId="77777777" w:rsidR="008E6BB3" w:rsidRPr="008E6BB3" w:rsidRDefault="008E6BB3" w:rsidP="008E6BB3">
            <w:pPr>
              <w:rPr>
                <w:iCs/>
                <w:lang w:val="en-US" w:eastAsia="zh-CN"/>
              </w:rPr>
            </w:pPr>
            <w:r w:rsidRPr="008E6BB3">
              <w:rPr>
                <w:iCs/>
                <w:lang w:val="en-US" w:eastAsia="zh-CN"/>
              </w:rPr>
              <w:t>17</w:t>
            </w:r>
          </w:p>
        </w:tc>
      </w:tr>
      <w:tr w:rsidR="008E6BB3" w:rsidRPr="008E6BB3" w14:paraId="13ED3FAA"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349A58" w14:textId="77777777" w:rsidR="008E6BB3" w:rsidRPr="008E6BB3" w:rsidRDefault="008E6BB3" w:rsidP="008E6BB3">
            <w:pPr>
              <w:rPr>
                <w:iCs/>
                <w:lang w:val="en-US" w:eastAsia="zh-CN"/>
              </w:rPr>
            </w:pPr>
            <w:r w:rsidRPr="008E6BB3">
              <w:rPr>
                <w:iCs/>
                <w:lang w:val="en-US" w:eastAsia="zh-CN"/>
              </w:rPr>
              <w:t>4989.5</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21595" w14:textId="77777777" w:rsidR="008E6BB3" w:rsidRPr="008E6BB3" w:rsidRDefault="008E6BB3" w:rsidP="008E6BB3">
            <w:pPr>
              <w:rPr>
                <w:iCs/>
                <w:lang w:val="en-US" w:eastAsia="zh-CN"/>
              </w:rPr>
            </w:pPr>
            <w:r w:rsidRPr="008E6BB3">
              <w:rPr>
                <w:iCs/>
                <w:lang w:val="en-US"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D2D975" w14:textId="77777777" w:rsidR="008E6BB3" w:rsidRPr="008E6BB3" w:rsidRDefault="008E6BB3" w:rsidP="008E6BB3">
            <w:pPr>
              <w:rPr>
                <w:iCs/>
                <w:lang w:val="en-US" w:eastAsia="zh-CN"/>
              </w:rPr>
            </w:pPr>
            <w:r w:rsidRPr="008E6BB3">
              <w:rPr>
                <w:iCs/>
                <w:lang w:val="en-US" w:eastAsia="zh-CN"/>
              </w:rPr>
              <w:t>18</w:t>
            </w:r>
          </w:p>
        </w:tc>
      </w:tr>
    </w:tbl>
    <w:p w14:paraId="53840152" w14:textId="77777777" w:rsidR="00B37244" w:rsidRDefault="00B37244" w:rsidP="00B37244">
      <w:pPr>
        <w:ind w:left="284"/>
        <w:rPr>
          <w:iCs/>
          <w:lang w:val="en-US" w:eastAsia="zh-CN"/>
        </w:rPr>
      </w:pPr>
    </w:p>
    <w:p w14:paraId="0FB00E4A" w14:textId="1F607C0F" w:rsidR="008E6BB3" w:rsidRPr="008E6BB3" w:rsidRDefault="008E6BB3" w:rsidP="00B37244">
      <w:pPr>
        <w:ind w:left="284"/>
        <w:rPr>
          <w:iCs/>
          <w:lang w:val="en-US" w:eastAsia="zh-CN"/>
        </w:rPr>
      </w:pPr>
      <w:r w:rsidRPr="008E6BB3">
        <w:rPr>
          <w:iCs/>
          <w:lang w:val="en-US" w:eastAsia="zh-CN"/>
        </w:rPr>
        <w:t xml:space="preserve">(b) The channels listed in the table in </w:t>
      </w:r>
      <w:hyperlink r:id="rId13" w:anchor="p-90.1213(a)" w:history="1">
        <w:r w:rsidRPr="008E6BB3">
          <w:rPr>
            <w:rStyle w:val="Hyperlink"/>
            <w:iCs/>
            <w:lang w:val="en-US" w:eastAsia="zh-CN"/>
          </w:rPr>
          <w:t>paragraph (a)</w:t>
        </w:r>
      </w:hyperlink>
      <w:r w:rsidRPr="008E6BB3">
        <w:rPr>
          <w:iCs/>
          <w:lang w:val="en-US" w:eastAsia="zh-CN"/>
        </w:rPr>
        <w:t xml:space="preserve"> of this section may be aggregated in any manner up to 50 MHz for wider bandwidth operation. Nonetheless, applicants should request no more bandwidth than necessary for a particular use.</w:t>
      </w:r>
    </w:p>
    <w:p w14:paraId="784CEA74" w14:textId="77777777" w:rsidR="00B37244" w:rsidRDefault="00B37244" w:rsidP="008E6BB3">
      <w:pPr>
        <w:ind w:left="432"/>
        <w:rPr>
          <w:b/>
          <w:bCs/>
          <w:iCs/>
          <w:lang w:val="en-US" w:eastAsia="zh-CN"/>
        </w:rPr>
      </w:pPr>
    </w:p>
    <w:p w14:paraId="3B8BDE92" w14:textId="0A3397A2" w:rsidR="008E6BB3" w:rsidRPr="008E6BB3" w:rsidRDefault="008E6BB3" w:rsidP="008E6BB3">
      <w:pPr>
        <w:ind w:left="432"/>
        <w:rPr>
          <w:b/>
          <w:bCs/>
          <w:iCs/>
          <w:lang w:val="en-US" w:eastAsia="zh-CN"/>
        </w:rPr>
      </w:pPr>
      <w:r w:rsidRPr="008E6BB3">
        <w:rPr>
          <w:b/>
          <w:bCs/>
          <w:iCs/>
          <w:lang w:val="en-US" w:eastAsia="zh-CN"/>
        </w:rPr>
        <w:t xml:space="preserve">§ </w:t>
      </w:r>
      <w:r>
        <w:rPr>
          <w:b/>
          <w:bCs/>
          <w:iCs/>
          <w:lang w:val="en-US" w:eastAsia="zh-CN"/>
        </w:rPr>
        <w:t>90.121</w:t>
      </w:r>
      <w:r w:rsidRPr="008E6BB3">
        <w:rPr>
          <w:b/>
          <w:bCs/>
          <w:iCs/>
          <w:lang w:val="en-US" w:eastAsia="zh-CN"/>
        </w:rPr>
        <w:t>5 Power limits.</w:t>
      </w:r>
    </w:p>
    <w:p w14:paraId="7FE6642C" w14:textId="77777777" w:rsidR="008E6BB3" w:rsidRPr="008E6BB3" w:rsidRDefault="008E6BB3" w:rsidP="00B37244">
      <w:pPr>
        <w:ind w:left="284"/>
        <w:rPr>
          <w:iCs/>
          <w:lang w:val="en-US" w:eastAsia="zh-CN"/>
        </w:rPr>
      </w:pPr>
      <w:r w:rsidRPr="008E6BB3">
        <w:rPr>
          <w:iCs/>
          <w:lang w:val="en-US" w:eastAsia="zh-CN"/>
        </w:rPr>
        <w:t xml:space="preserve">Except as provided in </w:t>
      </w:r>
      <w:hyperlink r:id="rId14" w:anchor="p-90.1215(f)" w:history="1">
        <w:r w:rsidRPr="008E6BB3">
          <w:rPr>
            <w:rStyle w:val="Hyperlink"/>
            <w:iCs/>
            <w:lang w:val="en-US" w:eastAsia="zh-CN"/>
          </w:rPr>
          <w:t>paragraph (f)</w:t>
        </w:r>
      </w:hyperlink>
      <w:r w:rsidRPr="008E6BB3">
        <w:rPr>
          <w:iCs/>
          <w:lang w:val="en-US" w:eastAsia="zh-CN"/>
        </w:rPr>
        <w:t xml:space="preserve"> of this section, the transmitting power of stations operating in the 4940-4990 MHz band must not exceed the maximum limits in this section.</w:t>
      </w:r>
    </w:p>
    <w:p w14:paraId="449DE3B8" w14:textId="77777777" w:rsidR="008E6BB3" w:rsidRPr="008E6BB3" w:rsidRDefault="008E6BB3" w:rsidP="00B37244">
      <w:pPr>
        <w:ind w:left="284"/>
        <w:rPr>
          <w:iCs/>
          <w:lang w:val="en-US" w:eastAsia="zh-CN"/>
        </w:rPr>
      </w:pPr>
      <w:r w:rsidRPr="008E6BB3">
        <w:rPr>
          <w:iCs/>
          <w:lang w:val="en-US" w:eastAsia="zh-CN"/>
        </w:rPr>
        <w:t xml:space="preserve">(a) </w:t>
      </w:r>
    </w:p>
    <w:p w14:paraId="7835EDDF" w14:textId="77777777" w:rsidR="008E6BB3" w:rsidRPr="008E6BB3" w:rsidRDefault="008E6BB3" w:rsidP="00B37244">
      <w:pPr>
        <w:ind w:left="284"/>
        <w:rPr>
          <w:iCs/>
          <w:lang w:val="en-US" w:eastAsia="zh-CN"/>
        </w:rPr>
      </w:pPr>
      <w:r w:rsidRPr="008E6BB3">
        <w:rPr>
          <w:iCs/>
          <w:lang w:val="en-US" w:eastAsia="zh-CN"/>
        </w:rPr>
        <w:t>(1) For base, mobile, and temporary fixed operations, the maximum conducted output power must not exceed:</w:t>
      </w:r>
    </w:p>
    <w:tbl>
      <w:tblPr>
        <w:tblW w:w="5000" w:type="pct"/>
        <w:tblCellSpacing w:w="6" w:type="dxa"/>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088"/>
        <w:gridCol w:w="3204"/>
        <w:gridCol w:w="3349"/>
      </w:tblGrid>
      <w:tr w:rsidR="008E6BB3" w:rsidRPr="008E6BB3" w14:paraId="6135C58E" w14:textId="77777777" w:rsidTr="008E6BB3">
        <w:trPr>
          <w:tblHeader/>
          <w:tblCellSpacing w:w="6" w:type="dxa"/>
        </w:trPr>
        <w:tc>
          <w:tcPr>
            <w:tcW w:w="0" w:type="auto"/>
            <w:gridSpan w:val="3"/>
            <w:tcBorders>
              <w:top w:val="nil"/>
              <w:left w:val="nil"/>
              <w:bottom w:val="nil"/>
              <w:right w:val="nil"/>
            </w:tcBorders>
            <w:shd w:val="clear" w:color="auto" w:fill="ECECEC"/>
            <w:vAlign w:val="center"/>
            <w:hideMark/>
          </w:tcPr>
          <w:p w14:paraId="47F370A8" w14:textId="77777777" w:rsidR="008E6BB3" w:rsidRPr="008E6BB3" w:rsidRDefault="008E6BB3" w:rsidP="008E6BB3">
            <w:pPr>
              <w:rPr>
                <w:iCs/>
                <w:lang w:val="en-US" w:eastAsia="zh-CN"/>
              </w:rPr>
            </w:pPr>
            <w:r w:rsidRPr="008E6BB3">
              <w:rPr>
                <w:iCs/>
                <w:lang w:val="en-US" w:eastAsia="zh-CN"/>
              </w:rPr>
              <w:t>Table 1 to Paragraph (a)(1)</w:t>
            </w:r>
          </w:p>
        </w:tc>
      </w:tr>
      <w:tr w:rsidR="008E6BB3" w:rsidRPr="008E6BB3" w14:paraId="60473814" w14:textId="77777777" w:rsidTr="008E6BB3">
        <w:trPr>
          <w:tblHeader/>
          <w:tblCellSpacing w:w="6" w:type="dxa"/>
        </w:trPr>
        <w:tc>
          <w:tcPr>
            <w:tcW w:w="0" w:type="auto"/>
            <w:tcBorders>
              <w:top w:val="outset" w:sz="6" w:space="0" w:color="auto"/>
              <w:left w:val="outset" w:sz="6" w:space="0" w:color="auto"/>
              <w:bottom w:val="outset" w:sz="6" w:space="0" w:color="auto"/>
              <w:right w:val="outset" w:sz="6" w:space="0" w:color="auto"/>
            </w:tcBorders>
            <w:shd w:val="clear" w:color="auto" w:fill="ECECEC"/>
            <w:vAlign w:val="center"/>
            <w:hideMark/>
          </w:tcPr>
          <w:p w14:paraId="66E8C155" w14:textId="77777777" w:rsidR="008E6BB3" w:rsidRPr="008E6BB3" w:rsidRDefault="008E6BB3" w:rsidP="008E6BB3">
            <w:pPr>
              <w:rPr>
                <w:b/>
                <w:bCs/>
                <w:iCs/>
                <w:lang w:val="en-US" w:eastAsia="zh-CN"/>
              </w:rPr>
            </w:pPr>
            <w:r w:rsidRPr="008E6BB3">
              <w:rPr>
                <w:b/>
                <w:bCs/>
                <w:iCs/>
                <w:lang w:val="en-US" w:eastAsia="zh-CN"/>
              </w:rPr>
              <w:t xml:space="preserve">Channel </w:t>
            </w:r>
            <w:r w:rsidRPr="008E6BB3">
              <w:rPr>
                <w:b/>
                <w:bCs/>
                <w:iCs/>
                <w:lang w:val="en-US" w:eastAsia="zh-CN"/>
              </w:rPr>
              <w:br/>
              <w:t xml:space="preserve">bandwidth </w:t>
            </w:r>
            <w:r w:rsidRPr="008E6BB3">
              <w:rPr>
                <w:b/>
                <w:bCs/>
                <w:iCs/>
                <w:lang w:val="en-US" w:eastAsia="zh-CN"/>
              </w:rPr>
              <w:br/>
              <w:t>(MHz)</w:t>
            </w:r>
          </w:p>
        </w:tc>
        <w:tc>
          <w:tcPr>
            <w:tcW w:w="0" w:type="auto"/>
            <w:tcBorders>
              <w:top w:val="outset" w:sz="6" w:space="0" w:color="auto"/>
              <w:left w:val="outset" w:sz="6" w:space="0" w:color="auto"/>
              <w:bottom w:val="outset" w:sz="6" w:space="0" w:color="auto"/>
              <w:right w:val="outset" w:sz="6" w:space="0" w:color="auto"/>
            </w:tcBorders>
            <w:shd w:val="clear" w:color="auto" w:fill="ECECEC"/>
            <w:vAlign w:val="center"/>
            <w:hideMark/>
          </w:tcPr>
          <w:p w14:paraId="0A4DD78A" w14:textId="77777777" w:rsidR="008E6BB3" w:rsidRPr="008E6BB3" w:rsidRDefault="008E6BB3" w:rsidP="008E6BB3">
            <w:pPr>
              <w:rPr>
                <w:b/>
                <w:bCs/>
                <w:iCs/>
                <w:lang w:val="en-US" w:eastAsia="zh-CN"/>
              </w:rPr>
            </w:pPr>
            <w:r w:rsidRPr="008E6BB3">
              <w:rPr>
                <w:b/>
                <w:bCs/>
                <w:iCs/>
                <w:lang w:val="en-US" w:eastAsia="zh-CN"/>
              </w:rPr>
              <w:t xml:space="preserve">Low power </w:t>
            </w:r>
            <w:r w:rsidRPr="008E6BB3">
              <w:rPr>
                <w:b/>
                <w:bCs/>
                <w:iCs/>
                <w:lang w:val="en-US" w:eastAsia="zh-CN"/>
              </w:rPr>
              <w:br/>
              <w:t xml:space="preserve">maximum </w:t>
            </w:r>
            <w:r w:rsidRPr="008E6BB3">
              <w:rPr>
                <w:b/>
                <w:bCs/>
                <w:iCs/>
                <w:lang w:val="en-US" w:eastAsia="zh-CN"/>
              </w:rPr>
              <w:br/>
              <w:t xml:space="preserve">conducted </w:t>
            </w:r>
            <w:r w:rsidRPr="008E6BB3">
              <w:rPr>
                <w:b/>
                <w:bCs/>
                <w:iCs/>
                <w:lang w:val="en-US" w:eastAsia="zh-CN"/>
              </w:rPr>
              <w:br/>
              <w:t xml:space="preserve">output </w:t>
            </w:r>
            <w:r w:rsidRPr="008E6BB3">
              <w:rPr>
                <w:b/>
                <w:bCs/>
                <w:iCs/>
                <w:lang w:val="en-US" w:eastAsia="zh-CN"/>
              </w:rPr>
              <w:br/>
              <w:t xml:space="preserve">power </w:t>
            </w:r>
            <w:r w:rsidRPr="008E6BB3">
              <w:rPr>
                <w:b/>
                <w:bCs/>
                <w:iCs/>
                <w:lang w:val="en-US" w:eastAsia="zh-CN"/>
              </w:rPr>
              <w:br/>
              <w:t>(dBm)</w:t>
            </w:r>
          </w:p>
        </w:tc>
        <w:tc>
          <w:tcPr>
            <w:tcW w:w="0" w:type="auto"/>
            <w:tcBorders>
              <w:top w:val="outset" w:sz="6" w:space="0" w:color="auto"/>
              <w:left w:val="outset" w:sz="6" w:space="0" w:color="auto"/>
              <w:bottom w:val="outset" w:sz="6" w:space="0" w:color="auto"/>
              <w:right w:val="outset" w:sz="6" w:space="0" w:color="auto"/>
            </w:tcBorders>
            <w:shd w:val="clear" w:color="auto" w:fill="ECECEC"/>
            <w:vAlign w:val="center"/>
            <w:hideMark/>
          </w:tcPr>
          <w:p w14:paraId="67526DB2" w14:textId="77777777" w:rsidR="008E6BB3" w:rsidRPr="008E6BB3" w:rsidRDefault="008E6BB3" w:rsidP="008E6BB3">
            <w:pPr>
              <w:rPr>
                <w:b/>
                <w:bCs/>
                <w:iCs/>
                <w:lang w:val="en-US" w:eastAsia="zh-CN"/>
              </w:rPr>
            </w:pPr>
            <w:r w:rsidRPr="008E6BB3">
              <w:rPr>
                <w:b/>
                <w:bCs/>
                <w:iCs/>
                <w:lang w:val="en-US" w:eastAsia="zh-CN"/>
              </w:rPr>
              <w:t xml:space="preserve">High power </w:t>
            </w:r>
            <w:r w:rsidRPr="008E6BB3">
              <w:rPr>
                <w:b/>
                <w:bCs/>
                <w:iCs/>
                <w:lang w:val="en-US" w:eastAsia="zh-CN"/>
              </w:rPr>
              <w:br/>
              <w:t xml:space="preserve">maximum </w:t>
            </w:r>
            <w:r w:rsidRPr="008E6BB3">
              <w:rPr>
                <w:b/>
                <w:bCs/>
                <w:iCs/>
                <w:lang w:val="en-US" w:eastAsia="zh-CN"/>
              </w:rPr>
              <w:br/>
              <w:t xml:space="preserve">conducted </w:t>
            </w:r>
            <w:r w:rsidRPr="008E6BB3">
              <w:rPr>
                <w:b/>
                <w:bCs/>
                <w:iCs/>
                <w:lang w:val="en-US" w:eastAsia="zh-CN"/>
              </w:rPr>
              <w:br/>
              <w:t xml:space="preserve">output </w:t>
            </w:r>
            <w:r w:rsidRPr="008E6BB3">
              <w:rPr>
                <w:b/>
                <w:bCs/>
                <w:iCs/>
                <w:lang w:val="en-US" w:eastAsia="zh-CN"/>
              </w:rPr>
              <w:br/>
              <w:t xml:space="preserve">power </w:t>
            </w:r>
            <w:r w:rsidRPr="008E6BB3">
              <w:rPr>
                <w:b/>
                <w:bCs/>
                <w:iCs/>
                <w:lang w:val="en-US" w:eastAsia="zh-CN"/>
              </w:rPr>
              <w:br/>
              <w:t>(dBm)</w:t>
            </w:r>
          </w:p>
        </w:tc>
      </w:tr>
      <w:tr w:rsidR="008E6BB3" w:rsidRPr="008E6BB3" w14:paraId="1EC5DF0C"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3F3F1E" w14:textId="77777777" w:rsidR="008E6BB3" w:rsidRPr="008E6BB3" w:rsidRDefault="008E6BB3" w:rsidP="008E6BB3">
            <w:pPr>
              <w:rPr>
                <w:iCs/>
                <w:lang w:val="en-US" w:eastAsia="zh-CN"/>
              </w:rPr>
            </w:pPr>
            <w:r w:rsidRPr="008E6BB3">
              <w:rPr>
                <w:iCs/>
                <w:lang w:val="en-US"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5324C" w14:textId="77777777" w:rsidR="008E6BB3" w:rsidRPr="008E6BB3" w:rsidRDefault="008E6BB3" w:rsidP="008E6BB3">
            <w:pPr>
              <w:rPr>
                <w:iCs/>
                <w:lang w:val="en-US" w:eastAsia="zh-CN"/>
              </w:rPr>
            </w:pPr>
            <w:r w:rsidRPr="008E6BB3">
              <w:rPr>
                <w:iCs/>
                <w:lang w:val="en-US" w:eastAsia="zh-C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763A2" w14:textId="77777777" w:rsidR="008E6BB3" w:rsidRPr="008E6BB3" w:rsidRDefault="008E6BB3" w:rsidP="008E6BB3">
            <w:pPr>
              <w:rPr>
                <w:iCs/>
                <w:lang w:val="en-US" w:eastAsia="zh-CN"/>
              </w:rPr>
            </w:pPr>
            <w:r w:rsidRPr="008E6BB3">
              <w:rPr>
                <w:iCs/>
                <w:lang w:val="en-US" w:eastAsia="zh-CN"/>
              </w:rPr>
              <w:t>20</w:t>
            </w:r>
          </w:p>
        </w:tc>
      </w:tr>
      <w:tr w:rsidR="008E6BB3" w:rsidRPr="008E6BB3" w14:paraId="4739DA3E"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0A94BF" w14:textId="77777777" w:rsidR="008E6BB3" w:rsidRPr="008E6BB3" w:rsidRDefault="008E6BB3" w:rsidP="008E6BB3">
            <w:pPr>
              <w:rPr>
                <w:iCs/>
                <w:lang w:val="en-US" w:eastAsia="zh-CN"/>
              </w:rPr>
            </w:pPr>
            <w:r w:rsidRPr="008E6BB3">
              <w:rPr>
                <w:iCs/>
                <w:lang w:val="en-US" w:eastAsia="zh-CN"/>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91E82" w14:textId="77777777" w:rsidR="008E6BB3" w:rsidRPr="008E6BB3" w:rsidRDefault="008E6BB3" w:rsidP="008E6BB3">
            <w:pPr>
              <w:rPr>
                <w:iCs/>
                <w:lang w:val="en-US" w:eastAsia="zh-CN"/>
              </w:rPr>
            </w:pPr>
            <w:r w:rsidRPr="008E6BB3">
              <w:rPr>
                <w:iCs/>
                <w:lang w:val="en-US" w:eastAsia="zh-C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420C4" w14:textId="77777777" w:rsidR="008E6BB3" w:rsidRPr="008E6BB3" w:rsidRDefault="008E6BB3" w:rsidP="008E6BB3">
            <w:pPr>
              <w:rPr>
                <w:iCs/>
                <w:lang w:val="en-US" w:eastAsia="zh-CN"/>
              </w:rPr>
            </w:pPr>
            <w:r w:rsidRPr="008E6BB3">
              <w:rPr>
                <w:iCs/>
                <w:lang w:val="en-US" w:eastAsia="zh-CN"/>
              </w:rPr>
              <w:t>27</w:t>
            </w:r>
          </w:p>
        </w:tc>
      </w:tr>
      <w:tr w:rsidR="008E6BB3" w:rsidRPr="008E6BB3" w14:paraId="25CF6396"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764A9A" w14:textId="77777777" w:rsidR="008E6BB3" w:rsidRPr="008E6BB3" w:rsidRDefault="008E6BB3" w:rsidP="008E6BB3">
            <w:pPr>
              <w:rPr>
                <w:iCs/>
                <w:lang w:val="en-US" w:eastAsia="zh-CN"/>
              </w:rPr>
            </w:pPr>
            <w:r w:rsidRPr="008E6BB3">
              <w:rPr>
                <w:iCs/>
                <w:lang w:val="en-US" w:eastAsia="zh-C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8B3C4" w14:textId="77777777" w:rsidR="008E6BB3" w:rsidRPr="008E6BB3" w:rsidRDefault="008E6BB3" w:rsidP="008E6BB3">
            <w:pPr>
              <w:rPr>
                <w:iCs/>
                <w:lang w:val="en-US" w:eastAsia="zh-CN"/>
              </w:rPr>
            </w:pPr>
            <w:r w:rsidRPr="008E6BB3">
              <w:rPr>
                <w:iCs/>
                <w:lang w:val="en-US" w:eastAsia="zh-C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51410" w14:textId="77777777" w:rsidR="008E6BB3" w:rsidRPr="008E6BB3" w:rsidRDefault="008E6BB3" w:rsidP="008E6BB3">
            <w:pPr>
              <w:rPr>
                <w:iCs/>
                <w:lang w:val="en-US" w:eastAsia="zh-CN"/>
              </w:rPr>
            </w:pPr>
            <w:r w:rsidRPr="008E6BB3">
              <w:rPr>
                <w:iCs/>
                <w:lang w:val="en-US" w:eastAsia="zh-CN"/>
              </w:rPr>
              <w:t>30</w:t>
            </w:r>
          </w:p>
        </w:tc>
      </w:tr>
      <w:tr w:rsidR="008E6BB3" w:rsidRPr="008E6BB3" w14:paraId="0A125A89"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2C3DB0" w14:textId="77777777" w:rsidR="008E6BB3" w:rsidRPr="008E6BB3" w:rsidRDefault="008E6BB3" w:rsidP="008E6BB3">
            <w:pPr>
              <w:rPr>
                <w:iCs/>
                <w:lang w:val="en-US" w:eastAsia="zh-CN"/>
              </w:rPr>
            </w:pPr>
            <w:r w:rsidRPr="008E6BB3">
              <w:rPr>
                <w:iCs/>
                <w:lang w:val="en-US" w:eastAsia="zh-C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7491D" w14:textId="77777777" w:rsidR="008E6BB3" w:rsidRPr="008E6BB3" w:rsidRDefault="008E6BB3" w:rsidP="008E6BB3">
            <w:pPr>
              <w:rPr>
                <w:iCs/>
                <w:lang w:val="en-US" w:eastAsia="zh-CN"/>
              </w:rPr>
            </w:pPr>
            <w:r w:rsidRPr="008E6BB3">
              <w:rPr>
                <w:iCs/>
                <w:lang w:val="en-US" w:eastAsia="zh-CN"/>
              </w:rPr>
              <w:t>18.8</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CBA43" w14:textId="77777777" w:rsidR="008E6BB3" w:rsidRPr="008E6BB3" w:rsidRDefault="008E6BB3" w:rsidP="008E6BB3">
            <w:pPr>
              <w:rPr>
                <w:iCs/>
                <w:lang w:val="en-US" w:eastAsia="zh-CN"/>
              </w:rPr>
            </w:pPr>
            <w:r w:rsidRPr="008E6BB3">
              <w:rPr>
                <w:iCs/>
                <w:lang w:val="en-US" w:eastAsia="zh-CN"/>
              </w:rPr>
              <w:t>31.8</w:t>
            </w:r>
          </w:p>
        </w:tc>
      </w:tr>
      <w:tr w:rsidR="008E6BB3" w:rsidRPr="008E6BB3" w14:paraId="65DCDD2B"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27E41A" w14:textId="77777777" w:rsidR="008E6BB3" w:rsidRPr="008E6BB3" w:rsidRDefault="008E6BB3" w:rsidP="008E6BB3">
            <w:pPr>
              <w:rPr>
                <w:iCs/>
                <w:lang w:val="en-US" w:eastAsia="zh-CN"/>
              </w:rPr>
            </w:pPr>
            <w:r w:rsidRPr="008E6BB3">
              <w:rPr>
                <w:iCs/>
                <w:lang w:val="en-US" w:eastAsia="zh-C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6AB55" w14:textId="77777777" w:rsidR="008E6BB3" w:rsidRPr="008E6BB3" w:rsidRDefault="008E6BB3" w:rsidP="008E6BB3">
            <w:pPr>
              <w:rPr>
                <w:iCs/>
                <w:lang w:val="en-US" w:eastAsia="zh-CN"/>
              </w:rPr>
            </w:pPr>
            <w:r w:rsidRPr="008E6BB3">
              <w:rPr>
                <w:iCs/>
                <w:lang w:val="en-US" w:eastAsia="zh-C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7DFAE" w14:textId="77777777" w:rsidR="008E6BB3" w:rsidRPr="008E6BB3" w:rsidRDefault="008E6BB3" w:rsidP="008E6BB3">
            <w:pPr>
              <w:rPr>
                <w:iCs/>
                <w:lang w:val="en-US" w:eastAsia="zh-CN"/>
              </w:rPr>
            </w:pPr>
            <w:r w:rsidRPr="008E6BB3">
              <w:rPr>
                <w:iCs/>
                <w:lang w:val="en-US" w:eastAsia="zh-CN"/>
              </w:rPr>
              <w:t>33</w:t>
            </w:r>
          </w:p>
        </w:tc>
      </w:tr>
      <w:tr w:rsidR="008E6BB3" w:rsidRPr="008E6BB3" w14:paraId="68158352"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1D94FC" w14:textId="77777777" w:rsidR="008E6BB3" w:rsidRPr="008E6BB3" w:rsidRDefault="008E6BB3" w:rsidP="008E6BB3">
            <w:pPr>
              <w:rPr>
                <w:iCs/>
                <w:lang w:val="en-US" w:eastAsia="zh-CN"/>
              </w:rPr>
            </w:pPr>
            <w:r w:rsidRPr="008E6BB3">
              <w:rPr>
                <w:iCs/>
                <w:lang w:val="en-US" w:eastAsia="zh-C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963A2" w14:textId="77777777" w:rsidR="008E6BB3" w:rsidRPr="008E6BB3" w:rsidRDefault="008E6BB3" w:rsidP="008E6BB3">
            <w:pPr>
              <w:rPr>
                <w:iCs/>
                <w:lang w:val="en-US" w:eastAsia="zh-CN"/>
              </w:rPr>
            </w:pPr>
            <w:r w:rsidRPr="008E6BB3">
              <w:rPr>
                <w:iCs/>
                <w:lang w:val="en-US" w:eastAsia="zh-CN"/>
              </w:rPr>
              <w:t>21.8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020C2" w14:textId="77777777" w:rsidR="008E6BB3" w:rsidRPr="008E6BB3" w:rsidRDefault="008E6BB3" w:rsidP="008E6BB3">
            <w:pPr>
              <w:rPr>
                <w:iCs/>
                <w:lang w:val="en-US" w:eastAsia="zh-CN"/>
              </w:rPr>
            </w:pPr>
            <w:r w:rsidRPr="008E6BB3">
              <w:rPr>
                <w:iCs/>
                <w:lang w:val="en-US" w:eastAsia="zh-CN"/>
              </w:rPr>
              <w:t>34.8</w:t>
            </w:r>
          </w:p>
        </w:tc>
      </w:tr>
      <w:tr w:rsidR="008E6BB3" w:rsidRPr="008E6BB3" w14:paraId="749B7F8B"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5BE09F" w14:textId="77777777" w:rsidR="008E6BB3" w:rsidRPr="008E6BB3" w:rsidRDefault="008E6BB3" w:rsidP="008E6BB3">
            <w:pPr>
              <w:rPr>
                <w:iCs/>
                <w:lang w:val="en-US" w:eastAsia="zh-CN"/>
              </w:rPr>
            </w:pPr>
            <w:r w:rsidRPr="008E6BB3">
              <w:rPr>
                <w:iCs/>
                <w:lang w:val="en-US" w:eastAsia="zh-C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4E298" w14:textId="77777777" w:rsidR="008E6BB3" w:rsidRPr="008E6BB3" w:rsidRDefault="008E6BB3" w:rsidP="008E6BB3">
            <w:pPr>
              <w:rPr>
                <w:iCs/>
                <w:lang w:val="en-US" w:eastAsia="zh-CN"/>
              </w:rPr>
            </w:pPr>
            <w:r w:rsidRPr="008E6BB3">
              <w:rPr>
                <w:iCs/>
                <w:lang w:val="en-US" w:eastAsia="zh-C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5A8DA" w14:textId="77777777" w:rsidR="008E6BB3" w:rsidRPr="008E6BB3" w:rsidRDefault="008E6BB3" w:rsidP="008E6BB3">
            <w:pPr>
              <w:rPr>
                <w:iCs/>
                <w:lang w:val="en-US" w:eastAsia="zh-CN"/>
              </w:rPr>
            </w:pPr>
            <w:r w:rsidRPr="008E6BB3">
              <w:rPr>
                <w:iCs/>
                <w:lang w:val="en-US" w:eastAsia="zh-CN"/>
              </w:rPr>
              <w:t>36</w:t>
            </w:r>
          </w:p>
        </w:tc>
      </w:tr>
      <w:tr w:rsidR="008E6BB3" w:rsidRPr="008E6BB3" w14:paraId="1A267769"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78FB39" w14:textId="77777777" w:rsidR="008E6BB3" w:rsidRPr="008E6BB3" w:rsidRDefault="008E6BB3" w:rsidP="008E6BB3">
            <w:pPr>
              <w:rPr>
                <w:iCs/>
                <w:lang w:val="en-US" w:eastAsia="zh-CN"/>
              </w:rPr>
            </w:pPr>
            <w:r w:rsidRPr="008E6BB3">
              <w:rPr>
                <w:iCs/>
                <w:lang w:val="en-US" w:eastAsia="zh-C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A79C6" w14:textId="77777777" w:rsidR="008E6BB3" w:rsidRPr="008E6BB3" w:rsidRDefault="008E6BB3" w:rsidP="008E6BB3">
            <w:pPr>
              <w:rPr>
                <w:iCs/>
                <w:lang w:val="en-US" w:eastAsia="zh-CN"/>
              </w:rPr>
            </w:pPr>
            <w:r w:rsidRPr="008E6BB3">
              <w:rPr>
                <w:iCs/>
                <w:lang w:val="en-US" w:eastAsia="zh-C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E6004" w14:textId="77777777" w:rsidR="008E6BB3" w:rsidRPr="008E6BB3" w:rsidRDefault="008E6BB3" w:rsidP="008E6BB3">
            <w:pPr>
              <w:rPr>
                <w:iCs/>
                <w:lang w:val="en-US" w:eastAsia="zh-CN"/>
              </w:rPr>
            </w:pPr>
            <w:r w:rsidRPr="008E6BB3">
              <w:rPr>
                <w:iCs/>
                <w:lang w:val="en-US" w:eastAsia="zh-CN"/>
              </w:rPr>
              <w:t>37</w:t>
            </w:r>
          </w:p>
        </w:tc>
      </w:tr>
    </w:tbl>
    <w:p w14:paraId="795A7C53" w14:textId="77777777" w:rsidR="00B37244" w:rsidRDefault="00B37244" w:rsidP="00B37244">
      <w:pPr>
        <w:ind w:left="284"/>
        <w:rPr>
          <w:iCs/>
          <w:lang w:val="en-US" w:eastAsia="zh-CN"/>
        </w:rPr>
      </w:pPr>
    </w:p>
    <w:p w14:paraId="50BFB7A8" w14:textId="08A33CA7" w:rsidR="008E6BB3" w:rsidRPr="008E6BB3" w:rsidRDefault="008E6BB3" w:rsidP="00B37244">
      <w:pPr>
        <w:ind w:left="284"/>
        <w:rPr>
          <w:iCs/>
          <w:lang w:val="en-US" w:eastAsia="zh-CN"/>
        </w:rPr>
      </w:pPr>
      <w:r w:rsidRPr="008E6BB3">
        <w:rPr>
          <w:iCs/>
          <w:lang w:val="en-US" w:eastAsia="zh-CN"/>
        </w:rPr>
        <w:t xml:space="preserve">(2) High power devices are also limited to a peak power spectral density of 21 dBm per one </w:t>
      </w:r>
      <w:proofErr w:type="spellStart"/>
      <w:r w:rsidRPr="008E6BB3">
        <w:rPr>
          <w:iCs/>
          <w:lang w:val="en-US" w:eastAsia="zh-CN"/>
        </w:rPr>
        <w:t>MHz.</w:t>
      </w:r>
      <w:proofErr w:type="spellEnd"/>
      <w:r w:rsidRPr="008E6BB3">
        <w:rPr>
          <w:iCs/>
          <w:lang w:val="en-US" w:eastAsia="zh-CN"/>
        </w:rPr>
        <w:t xml:space="preserve"> High power devices using channel bandwidths other than those listed above are permitted; however, they are limited to peak power spectral density of 21 dBm/</w:t>
      </w:r>
      <w:proofErr w:type="spellStart"/>
      <w:r w:rsidRPr="008E6BB3">
        <w:rPr>
          <w:iCs/>
          <w:lang w:val="en-US" w:eastAsia="zh-CN"/>
        </w:rPr>
        <w:t>MHz.</w:t>
      </w:r>
      <w:proofErr w:type="spellEnd"/>
      <w:r w:rsidRPr="008E6BB3">
        <w:rPr>
          <w:iCs/>
          <w:lang w:val="en-US" w:eastAsia="zh-CN"/>
        </w:rPr>
        <w:t xml:space="preserve"> If transmitting antennas of directional gain greater than 9 </w:t>
      </w:r>
      <w:proofErr w:type="spellStart"/>
      <w:r w:rsidRPr="008E6BB3">
        <w:rPr>
          <w:iCs/>
          <w:lang w:val="en-US" w:eastAsia="zh-CN"/>
        </w:rPr>
        <w:t>dBi</w:t>
      </w:r>
      <w:proofErr w:type="spellEnd"/>
      <w:r w:rsidRPr="008E6BB3">
        <w:rPr>
          <w:iCs/>
          <w:lang w:val="en-US" w:eastAsia="zh-CN"/>
        </w:rPr>
        <w:t xml:space="preserve"> are used, both the maximum conducted output power and the peak power spectral density should be reduced by the amount in decibels that the directional gain of the antenna exceeds 9 </w:t>
      </w:r>
      <w:proofErr w:type="spellStart"/>
      <w:r w:rsidRPr="008E6BB3">
        <w:rPr>
          <w:iCs/>
          <w:lang w:val="en-US" w:eastAsia="zh-CN"/>
        </w:rPr>
        <w:t>dBi</w:t>
      </w:r>
      <w:proofErr w:type="spellEnd"/>
      <w:r w:rsidRPr="008E6BB3">
        <w:rPr>
          <w:iCs/>
          <w:lang w:val="en-US" w:eastAsia="zh-CN"/>
        </w:rPr>
        <w:t xml:space="preserve">. However, high power point-to-point and point-to-multipoint operations (both fixed and temporary-fixed rapid deployment) may employ transmitting antennas with directional gain up to 26 </w:t>
      </w:r>
      <w:proofErr w:type="spellStart"/>
      <w:r w:rsidRPr="008E6BB3">
        <w:rPr>
          <w:iCs/>
          <w:lang w:val="en-US" w:eastAsia="zh-CN"/>
        </w:rPr>
        <w:t>dBi</w:t>
      </w:r>
      <w:proofErr w:type="spellEnd"/>
      <w:r w:rsidRPr="008E6BB3">
        <w:rPr>
          <w:iCs/>
          <w:lang w:val="en-US" w:eastAsia="zh-CN"/>
        </w:rPr>
        <w:t xml:space="preserve"> without any corresponding reduction in the maximum conducted output power or spectral density. Corresponding reduction in the maximum conducted output power and peak power spectral density should be the amount in decibels that the directional gain of the antenna exceeds 26 </w:t>
      </w:r>
      <w:proofErr w:type="spellStart"/>
      <w:r w:rsidRPr="008E6BB3">
        <w:rPr>
          <w:iCs/>
          <w:lang w:val="en-US" w:eastAsia="zh-CN"/>
        </w:rPr>
        <w:t>dBi</w:t>
      </w:r>
      <w:proofErr w:type="spellEnd"/>
      <w:r w:rsidRPr="008E6BB3">
        <w:rPr>
          <w:iCs/>
          <w:lang w:val="en-US" w:eastAsia="zh-CN"/>
        </w:rPr>
        <w:t>.</w:t>
      </w:r>
    </w:p>
    <w:p w14:paraId="65F590EE" w14:textId="77777777" w:rsidR="008E6BB3" w:rsidRPr="008E6BB3" w:rsidRDefault="008E6BB3" w:rsidP="00B37244">
      <w:pPr>
        <w:ind w:left="284"/>
        <w:rPr>
          <w:iCs/>
          <w:lang w:val="en-US" w:eastAsia="zh-CN"/>
        </w:rPr>
      </w:pPr>
      <w:r w:rsidRPr="008E6BB3">
        <w:rPr>
          <w:iCs/>
          <w:lang w:val="en-US" w:eastAsia="zh-CN"/>
        </w:rPr>
        <w:t xml:space="preserve">(b) Low power devices are also limited to a peak power spectral density of 8 dBm per one </w:t>
      </w:r>
      <w:proofErr w:type="spellStart"/>
      <w:r w:rsidRPr="008E6BB3">
        <w:rPr>
          <w:iCs/>
          <w:lang w:val="en-US" w:eastAsia="zh-CN"/>
        </w:rPr>
        <w:t>MHz.</w:t>
      </w:r>
      <w:proofErr w:type="spellEnd"/>
      <w:r w:rsidRPr="008E6BB3">
        <w:rPr>
          <w:iCs/>
          <w:lang w:val="en-US" w:eastAsia="zh-CN"/>
        </w:rPr>
        <w:t xml:space="preserve"> Low power devices using channel bandwidths other than those listed above are permitted; however, they are limited to a peak power spectral density of 8 dBm/</w:t>
      </w:r>
      <w:proofErr w:type="spellStart"/>
      <w:r w:rsidRPr="008E6BB3">
        <w:rPr>
          <w:iCs/>
          <w:lang w:val="en-US" w:eastAsia="zh-CN"/>
        </w:rPr>
        <w:t>MHz.</w:t>
      </w:r>
      <w:proofErr w:type="spellEnd"/>
      <w:r w:rsidRPr="008E6BB3">
        <w:rPr>
          <w:iCs/>
          <w:lang w:val="en-US" w:eastAsia="zh-CN"/>
        </w:rPr>
        <w:t xml:space="preserve"> If transmitting antennas of directional gain greater than 9 </w:t>
      </w:r>
      <w:proofErr w:type="spellStart"/>
      <w:r w:rsidRPr="008E6BB3">
        <w:rPr>
          <w:iCs/>
          <w:lang w:val="en-US" w:eastAsia="zh-CN"/>
        </w:rPr>
        <w:t>dBi</w:t>
      </w:r>
      <w:proofErr w:type="spellEnd"/>
      <w:r w:rsidRPr="008E6BB3">
        <w:rPr>
          <w:iCs/>
          <w:lang w:val="en-US" w:eastAsia="zh-CN"/>
        </w:rPr>
        <w:t xml:space="preserve"> are used, both the maximum conducted output power and the peak power spectral density should be reduced by the amount in decibels that the directional gain of the antenna exceeds 9 </w:t>
      </w:r>
      <w:proofErr w:type="spellStart"/>
      <w:r w:rsidRPr="008E6BB3">
        <w:rPr>
          <w:iCs/>
          <w:lang w:val="en-US" w:eastAsia="zh-CN"/>
        </w:rPr>
        <w:t>dBi</w:t>
      </w:r>
      <w:proofErr w:type="spellEnd"/>
      <w:r w:rsidRPr="008E6BB3">
        <w:rPr>
          <w:iCs/>
          <w:lang w:val="en-US" w:eastAsia="zh-CN"/>
        </w:rPr>
        <w:t>.</w:t>
      </w:r>
    </w:p>
    <w:p w14:paraId="18C5DFB1" w14:textId="77777777" w:rsidR="008E6BB3" w:rsidRPr="008E6BB3" w:rsidRDefault="008E6BB3" w:rsidP="00B37244">
      <w:pPr>
        <w:ind w:left="284"/>
        <w:rPr>
          <w:iCs/>
          <w:lang w:val="en-US" w:eastAsia="zh-CN"/>
        </w:rPr>
      </w:pPr>
      <w:r w:rsidRPr="008E6BB3">
        <w:rPr>
          <w:iCs/>
          <w:lang w:val="en-US" w:eastAsia="zh-CN"/>
        </w:rPr>
        <w:t>(c) The maximum conducted output power is measured as a conducted emission over any interval of continuous transmission using instrumentation calibrated in terms of an RMS-equivalent voltage. If the device cannot be connected directly, alternative techniques acceptable to the Commission may be used. The measurement results shall be properly adjusted for any instrument limitations, such as detector response times, limited resolution bandwidth capability when compared to the emission bandwidth, sensitivity, etc., so as to obtain a true maximum conducted output power measurement conforming to the definitions in this paragraph for the emission in question.</w:t>
      </w:r>
    </w:p>
    <w:p w14:paraId="7A234BFC" w14:textId="77777777" w:rsidR="008E6BB3" w:rsidRPr="008E6BB3" w:rsidRDefault="008E6BB3" w:rsidP="00B37244">
      <w:pPr>
        <w:ind w:left="284"/>
        <w:rPr>
          <w:iCs/>
          <w:lang w:val="en-US" w:eastAsia="zh-CN"/>
        </w:rPr>
      </w:pPr>
      <w:r w:rsidRPr="008E6BB3">
        <w:rPr>
          <w:iCs/>
          <w:lang w:val="en-US" w:eastAsia="zh-CN"/>
        </w:rPr>
        <w:t>(d) The peak power spectral density is measured as conducted emission by direct connection of a calibrated test instrument to the equipment under test. If the device cannot be connected directly, alternative techniques acceptable to the Commission may be used. Measurements are made over a bandwidth of one MHz or the 26 dB emission bandwidth of the device, whichever is less. A resolution bandwidth less than the measurement bandwidth can be used, provided that the measured power is integrated to show total power over the measurement bandwidth. If the resolution bandwidth is approximately equal to the measurement bandwidth, and much less than the emission bandwidth of the equipment under test, the measured results shall be corrected to account for any difference between the resolution bandwidth of the test instrument and its actual noise bandwidth.</w:t>
      </w:r>
    </w:p>
    <w:p w14:paraId="3726F5B6" w14:textId="77777777" w:rsidR="008E6BB3" w:rsidRPr="008E6BB3" w:rsidRDefault="008E6BB3" w:rsidP="00B37244">
      <w:pPr>
        <w:ind w:left="284"/>
        <w:rPr>
          <w:iCs/>
          <w:lang w:val="en-US" w:eastAsia="zh-CN"/>
        </w:rPr>
      </w:pPr>
      <w:r w:rsidRPr="008E6BB3">
        <w:rPr>
          <w:iCs/>
          <w:lang w:val="en-US" w:eastAsia="zh-CN"/>
        </w:rPr>
        <w:t>(e) The ratio of the peak excursion of the modulation envelope (measured using a peak hold function) to the maximum conducted output power shall not exceed 13 dB across any 1 MHz bandwidth or the emission bandwidth whichever is less.</w:t>
      </w:r>
    </w:p>
    <w:p w14:paraId="6CAD27FF" w14:textId="77777777" w:rsidR="008E6BB3" w:rsidRPr="008E6BB3" w:rsidRDefault="008E6BB3" w:rsidP="00B37244">
      <w:pPr>
        <w:ind w:left="284"/>
        <w:rPr>
          <w:iCs/>
          <w:lang w:val="en-US" w:eastAsia="zh-CN"/>
        </w:rPr>
      </w:pPr>
      <w:r w:rsidRPr="008E6BB3">
        <w:rPr>
          <w:iCs/>
          <w:lang w:val="en-US" w:eastAsia="zh-CN"/>
        </w:rPr>
        <w:lastRenderedPageBreak/>
        <w:t xml:space="preserve">(f) The transmitting power of permanent fixed point-to-point and point-to-multipoint stations operating in the 4940-4990 MHz band must not exceed the maximum limits in this </w:t>
      </w:r>
      <w:hyperlink r:id="rId15" w:anchor="p-90.1215(f)" w:history="1">
        <w:r w:rsidRPr="008E6BB3">
          <w:rPr>
            <w:rStyle w:val="Hyperlink"/>
            <w:iCs/>
            <w:lang w:val="en-US" w:eastAsia="zh-CN"/>
          </w:rPr>
          <w:t>paragraph (f)</w:t>
        </w:r>
      </w:hyperlink>
      <w:r w:rsidRPr="008E6BB3">
        <w:rPr>
          <w:iCs/>
          <w:lang w:val="en-US" w:eastAsia="zh-CN"/>
        </w:rPr>
        <w:t>. Moreover, applicants should request no more power than necessary for a particular use.</w:t>
      </w:r>
    </w:p>
    <w:p w14:paraId="49E45C85" w14:textId="77777777" w:rsidR="008E6BB3" w:rsidRPr="008E6BB3" w:rsidRDefault="008E6BB3" w:rsidP="00B37244">
      <w:pPr>
        <w:ind w:left="284"/>
        <w:rPr>
          <w:iCs/>
          <w:lang w:val="en-US" w:eastAsia="zh-CN"/>
        </w:rPr>
      </w:pPr>
      <w:r w:rsidRPr="008E6BB3">
        <w:rPr>
          <w:iCs/>
          <w:lang w:val="en-US" w:eastAsia="zh-CN"/>
        </w:rPr>
        <w:t xml:space="preserve">(1) The maximum equivalent </w:t>
      </w:r>
      <w:proofErr w:type="spellStart"/>
      <w:r w:rsidRPr="008E6BB3">
        <w:rPr>
          <w:iCs/>
          <w:lang w:val="en-US" w:eastAsia="zh-CN"/>
        </w:rPr>
        <w:t>isotropically</w:t>
      </w:r>
      <w:proofErr w:type="spellEnd"/>
      <w:r w:rsidRPr="008E6BB3">
        <w:rPr>
          <w:iCs/>
          <w:lang w:val="en-US" w:eastAsia="zh-CN"/>
        </w:rPr>
        <w:t xml:space="preserve"> radiated power (EIRP), as referenced to an isotropic radiator, must not exceed 55 </w:t>
      </w:r>
      <w:proofErr w:type="spellStart"/>
      <w:r w:rsidRPr="008E6BB3">
        <w:rPr>
          <w:iCs/>
          <w:lang w:val="en-US" w:eastAsia="zh-CN"/>
        </w:rPr>
        <w:t>dBW</w:t>
      </w:r>
      <w:proofErr w:type="spellEnd"/>
      <w:r w:rsidRPr="008E6BB3">
        <w:rPr>
          <w:iCs/>
          <w:lang w:val="en-US" w:eastAsia="zh-CN"/>
        </w:rPr>
        <w:t xml:space="preserve"> (85 dBm).</w:t>
      </w:r>
    </w:p>
    <w:p w14:paraId="58BE2FF5" w14:textId="77777777" w:rsidR="008E6BB3" w:rsidRPr="008E6BB3" w:rsidRDefault="008E6BB3" w:rsidP="00B37244">
      <w:pPr>
        <w:ind w:left="284"/>
        <w:rPr>
          <w:iCs/>
          <w:lang w:val="en-US" w:eastAsia="zh-CN"/>
        </w:rPr>
      </w:pPr>
      <w:r w:rsidRPr="008E6BB3">
        <w:rPr>
          <w:iCs/>
          <w:lang w:val="en-US" w:eastAsia="zh-CN"/>
        </w:rPr>
        <w:t xml:space="preserve">(2) For path lengths shorter than 17 kilometers, the EIRP shall not exceed the value derived from the following equation: New EIRP limit = 55 </w:t>
      </w:r>
      <w:proofErr w:type="spellStart"/>
      <w:r w:rsidRPr="008E6BB3">
        <w:rPr>
          <w:iCs/>
          <w:lang w:val="en-US" w:eastAsia="zh-CN"/>
        </w:rPr>
        <w:t>dBW</w:t>
      </w:r>
      <w:proofErr w:type="spellEnd"/>
      <w:r w:rsidRPr="008E6BB3">
        <w:rPr>
          <w:iCs/>
          <w:lang w:val="en-US" w:eastAsia="zh-CN"/>
        </w:rPr>
        <w:t xml:space="preserve">—40*log(17/B) </w:t>
      </w:r>
      <w:proofErr w:type="spellStart"/>
      <w:r w:rsidRPr="008E6BB3">
        <w:rPr>
          <w:iCs/>
          <w:lang w:val="en-US" w:eastAsia="zh-CN"/>
        </w:rPr>
        <w:t>dBW</w:t>
      </w:r>
      <w:proofErr w:type="spellEnd"/>
      <w:r w:rsidRPr="008E6BB3">
        <w:rPr>
          <w:iCs/>
          <w:lang w:val="en-US" w:eastAsia="zh-CN"/>
        </w:rPr>
        <w:t>, where B = the actual path length in kilometers.</w:t>
      </w:r>
    </w:p>
    <w:p w14:paraId="4AE3B4FE" w14:textId="77777777" w:rsidR="00B37244" w:rsidRDefault="00B37244" w:rsidP="002F3468">
      <w:pPr>
        <w:rPr>
          <w:iCs/>
          <w:lang w:val="en-US" w:eastAsia="zh-CN"/>
        </w:rPr>
      </w:pPr>
    </w:p>
    <w:p w14:paraId="6E38FCF8" w14:textId="320D899B" w:rsidR="00B37244" w:rsidRDefault="00B37244" w:rsidP="00F85397">
      <w:pPr>
        <w:rPr>
          <w:iCs/>
          <w:lang w:val="en-US" w:eastAsia="zh-CN"/>
        </w:rPr>
      </w:pPr>
      <w:r>
        <w:rPr>
          <w:iCs/>
          <w:lang w:val="en-US" w:eastAsia="zh-CN"/>
        </w:rPr>
        <w:t xml:space="preserve">Furthermore, </w:t>
      </w:r>
      <w:r w:rsidR="003C4DB3">
        <w:rPr>
          <w:iCs/>
          <w:lang w:val="en-US" w:eastAsia="zh-CN"/>
        </w:rPr>
        <w:t>co-existence with other technologies operating in this band will be guaranteed by the 4.9 GHz Band Manager as shown below</w:t>
      </w:r>
      <w:r w:rsidR="00F85397">
        <w:rPr>
          <w:iCs/>
          <w:lang w:val="en-US" w:eastAsia="zh-CN"/>
        </w:rPr>
        <w:t>:</w:t>
      </w:r>
    </w:p>
    <w:p w14:paraId="784A0059" w14:textId="77777777" w:rsidR="003C4DB3" w:rsidRDefault="003C4DB3" w:rsidP="003C4DB3">
      <w:pPr>
        <w:ind w:left="432"/>
        <w:rPr>
          <w:b/>
          <w:bCs/>
          <w:iCs/>
          <w:lang w:val="en-US" w:eastAsia="zh-CN"/>
        </w:rPr>
      </w:pPr>
    </w:p>
    <w:p w14:paraId="5ACA829A" w14:textId="3D6C2165" w:rsidR="003C4DB3" w:rsidRPr="003C4DB3" w:rsidRDefault="003C4DB3" w:rsidP="003C4DB3">
      <w:pPr>
        <w:ind w:left="432"/>
        <w:rPr>
          <w:b/>
          <w:bCs/>
          <w:iCs/>
          <w:lang w:val="en-US" w:eastAsia="zh-CN"/>
        </w:rPr>
      </w:pPr>
      <w:r w:rsidRPr="003C4DB3">
        <w:rPr>
          <w:b/>
          <w:bCs/>
          <w:iCs/>
          <w:lang w:val="en-US" w:eastAsia="zh-CN"/>
        </w:rPr>
        <w:t>§ 90.1217 4.9 GHz Band Manager.</w:t>
      </w:r>
    </w:p>
    <w:p w14:paraId="26013AAB" w14:textId="77777777" w:rsidR="003C4DB3" w:rsidRPr="003C4DB3" w:rsidRDefault="003C4DB3" w:rsidP="003C4DB3">
      <w:pPr>
        <w:ind w:left="284"/>
        <w:rPr>
          <w:iCs/>
          <w:lang w:val="en-US" w:eastAsia="zh-CN"/>
        </w:rPr>
      </w:pPr>
      <w:r w:rsidRPr="003C4DB3">
        <w:rPr>
          <w:iCs/>
          <w:lang w:val="en-US" w:eastAsia="zh-CN"/>
        </w:rPr>
        <w:t>The 4.9 GHz Band Manager will have the following primary responsibilities:</w:t>
      </w:r>
    </w:p>
    <w:p w14:paraId="18347B1B" w14:textId="77777777" w:rsidR="003C4DB3" w:rsidRPr="003C4DB3" w:rsidRDefault="003C4DB3" w:rsidP="003C4DB3">
      <w:pPr>
        <w:ind w:left="284"/>
        <w:rPr>
          <w:iCs/>
          <w:lang w:val="en-US" w:eastAsia="zh-CN"/>
        </w:rPr>
      </w:pPr>
      <w:r w:rsidRPr="003C4DB3">
        <w:rPr>
          <w:iCs/>
          <w:lang w:val="en-US" w:eastAsia="zh-CN"/>
        </w:rPr>
        <w:t xml:space="preserve">(a) Frequency coordination and interference protection for 4.9 GHz band incumbent public safety </w:t>
      </w:r>
      <w:proofErr w:type="gramStart"/>
      <w:r w:rsidRPr="003C4DB3">
        <w:rPr>
          <w:iCs/>
          <w:lang w:val="en-US" w:eastAsia="zh-CN"/>
        </w:rPr>
        <w:t>operations;</w:t>
      </w:r>
      <w:proofErr w:type="gramEnd"/>
    </w:p>
    <w:p w14:paraId="30636B23" w14:textId="77777777" w:rsidR="003C4DB3" w:rsidRPr="003C4DB3" w:rsidRDefault="003C4DB3" w:rsidP="003C4DB3">
      <w:pPr>
        <w:ind w:left="284"/>
        <w:rPr>
          <w:iCs/>
          <w:lang w:val="en-US" w:eastAsia="zh-CN"/>
        </w:rPr>
      </w:pPr>
      <w:r w:rsidRPr="003C4DB3">
        <w:rPr>
          <w:iCs/>
          <w:lang w:val="en-US" w:eastAsia="zh-CN"/>
        </w:rPr>
        <w:t xml:space="preserve">(b) Incentivizing the use of the latest commercially available technologies, including </w:t>
      </w:r>
      <w:proofErr w:type="gramStart"/>
      <w:r w:rsidRPr="003C4DB3">
        <w:rPr>
          <w:iCs/>
          <w:lang w:val="en-US" w:eastAsia="zh-CN"/>
        </w:rPr>
        <w:t>5G;</w:t>
      </w:r>
      <w:proofErr w:type="gramEnd"/>
    </w:p>
    <w:p w14:paraId="7111FD9F" w14:textId="77777777" w:rsidR="003C4DB3" w:rsidRPr="003C4DB3" w:rsidRDefault="003C4DB3" w:rsidP="003C4DB3">
      <w:pPr>
        <w:ind w:left="284"/>
        <w:rPr>
          <w:iCs/>
          <w:lang w:val="en-US" w:eastAsia="zh-CN"/>
        </w:rPr>
      </w:pPr>
      <w:r w:rsidRPr="003C4DB3">
        <w:rPr>
          <w:iCs/>
          <w:lang w:val="en-US" w:eastAsia="zh-CN"/>
        </w:rPr>
        <w:t>(c) Facilitating non-public safety use of the 4.9 GHz band.</w:t>
      </w:r>
    </w:p>
    <w:p w14:paraId="5A3BA9C8" w14:textId="77777777" w:rsidR="003C4DB3" w:rsidRPr="003C4DB3" w:rsidRDefault="003C4DB3" w:rsidP="003C4DB3">
      <w:pPr>
        <w:ind w:left="284"/>
        <w:rPr>
          <w:iCs/>
          <w:lang w:val="en-US" w:eastAsia="zh-CN"/>
        </w:rPr>
      </w:pPr>
      <w:r w:rsidRPr="003C4DB3">
        <w:rPr>
          <w:iCs/>
          <w:lang w:val="en-US" w:eastAsia="zh-CN"/>
        </w:rPr>
        <w:t xml:space="preserve">(d) Managing a sharing agreement with the First Responders Network Authority pursuant to </w:t>
      </w:r>
      <w:hyperlink r:id="rId16" w:anchor="p-90.1207(h)" w:history="1">
        <w:r w:rsidRPr="003C4DB3">
          <w:rPr>
            <w:rStyle w:val="Hyperlink"/>
            <w:iCs/>
            <w:lang w:val="en-US" w:eastAsia="zh-CN"/>
          </w:rPr>
          <w:t>§§ 90.1207(h)</w:t>
        </w:r>
      </w:hyperlink>
      <w:r w:rsidRPr="003C4DB3">
        <w:rPr>
          <w:iCs/>
          <w:lang w:val="en-US" w:eastAsia="zh-CN"/>
        </w:rPr>
        <w:t xml:space="preserve"> and </w:t>
      </w:r>
      <w:hyperlink r:id="rId17" w:anchor="p-2.103(b)" w:history="1">
        <w:r w:rsidRPr="003C4DB3">
          <w:rPr>
            <w:rStyle w:val="Hyperlink"/>
            <w:iCs/>
            <w:lang w:val="en-US" w:eastAsia="zh-CN"/>
          </w:rPr>
          <w:t>2.103(b) of this chapter</w:t>
        </w:r>
      </w:hyperlink>
      <w:r w:rsidRPr="003C4DB3">
        <w:rPr>
          <w:iCs/>
          <w:lang w:val="en-US" w:eastAsia="zh-CN"/>
        </w:rPr>
        <w:t>; and</w:t>
      </w:r>
    </w:p>
    <w:p w14:paraId="3DED4296" w14:textId="77777777" w:rsidR="003C4DB3" w:rsidRPr="003C4DB3" w:rsidRDefault="003C4DB3" w:rsidP="003C4DB3">
      <w:pPr>
        <w:ind w:left="284"/>
        <w:rPr>
          <w:iCs/>
          <w:lang w:val="en-US" w:eastAsia="zh-CN"/>
        </w:rPr>
      </w:pPr>
      <w:r w:rsidRPr="003C4DB3">
        <w:rPr>
          <w:iCs/>
          <w:lang w:val="en-US" w:eastAsia="zh-CN"/>
        </w:rPr>
        <w:t>(e) Filing an annual report with the Commission.</w:t>
      </w:r>
    </w:p>
    <w:p w14:paraId="6F028573" w14:textId="693E073B" w:rsidR="000C3FA1" w:rsidRDefault="00074901" w:rsidP="000C3FA1">
      <w:pPr>
        <w:pStyle w:val="Heading1"/>
        <w:rPr>
          <w:lang w:eastAsia="ja-JP"/>
        </w:rPr>
      </w:pPr>
      <w:proofErr w:type="spellStart"/>
      <w:r>
        <w:rPr>
          <w:lang w:eastAsia="ja-JP"/>
        </w:rPr>
        <w:t>C</w:t>
      </w:r>
      <w:r w:rsidR="00DC7ED5">
        <w:rPr>
          <w:lang w:eastAsia="ja-JP"/>
        </w:rPr>
        <w:t>onclusion</w:t>
      </w:r>
      <w:proofErr w:type="spellEnd"/>
    </w:p>
    <w:p w14:paraId="4F97778F" w14:textId="1AEE06B7" w:rsidR="00A87C13" w:rsidRDefault="00A87C13" w:rsidP="00A87C13">
      <w:pPr>
        <w:rPr>
          <w:iCs/>
          <w:lang w:eastAsia="zh-CN"/>
        </w:rPr>
      </w:pPr>
      <w:r>
        <w:rPr>
          <w:iCs/>
          <w:lang w:eastAsia="zh-CN"/>
        </w:rPr>
        <w:t xml:space="preserve">This document addresses regulatory requirements related to </w:t>
      </w:r>
      <w:r w:rsidR="00FD1390">
        <w:rPr>
          <w:iCs/>
          <w:lang w:eastAsia="zh-CN"/>
        </w:rPr>
        <w:t>introduction of 4.9 GHz band</w:t>
      </w:r>
      <w:r w:rsidR="006F599E">
        <w:rPr>
          <w:iCs/>
          <w:lang w:eastAsia="zh-CN"/>
        </w:rPr>
        <w:t xml:space="preserve"> for US operation</w:t>
      </w:r>
      <w:r w:rsidR="00FD1390">
        <w:rPr>
          <w:iCs/>
          <w:lang w:eastAsia="zh-CN"/>
        </w:rPr>
        <w:t xml:space="preserve"> (</w:t>
      </w:r>
      <w:r w:rsidR="00F85397">
        <w:rPr>
          <w:iCs/>
          <w:lang w:eastAsia="zh-CN"/>
        </w:rPr>
        <w:t xml:space="preserve">focus on </w:t>
      </w:r>
      <w:r w:rsidR="003C4DB3">
        <w:rPr>
          <w:iCs/>
          <w:lang w:eastAsia="zh-CN"/>
        </w:rPr>
        <w:t xml:space="preserve">co-existence with </w:t>
      </w:r>
      <w:r w:rsidR="00F85397" w:rsidRPr="0045784C">
        <w:rPr>
          <w:iCs/>
          <w:lang w:val="en-US" w:eastAsia="zh-CN"/>
        </w:rPr>
        <w:t>other technologies operating in th</w:t>
      </w:r>
      <w:r w:rsidR="00F85397">
        <w:rPr>
          <w:iCs/>
          <w:lang w:val="en-US" w:eastAsia="zh-CN"/>
        </w:rPr>
        <w:t>is band</w:t>
      </w:r>
      <w:r w:rsidR="00FD1390">
        <w:rPr>
          <w:iCs/>
          <w:lang w:eastAsia="zh-CN"/>
        </w:rPr>
        <w:t>)</w:t>
      </w:r>
      <w:r>
        <w:rPr>
          <w:iCs/>
          <w:lang w:eastAsia="zh-CN"/>
        </w:rPr>
        <w:t xml:space="preserve"> which should be </w:t>
      </w:r>
      <w:proofErr w:type="gramStart"/>
      <w:r>
        <w:rPr>
          <w:iCs/>
          <w:lang w:eastAsia="zh-CN"/>
        </w:rPr>
        <w:t>taken into account</w:t>
      </w:r>
      <w:proofErr w:type="gramEnd"/>
      <w:r>
        <w:rPr>
          <w:iCs/>
          <w:lang w:eastAsia="zh-CN"/>
        </w:rPr>
        <w:t xml:space="preserve"> </w:t>
      </w:r>
      <w:r w:rsidR="004A1FAB">
        <w:rPr>
          <w:iCs/>
          <w:lang w:eastAsia="zh-CN"/>
        </w:rPr>
        <w:t>for future RAN4 work</w:t>
      </w:r>
      <w:r>
        <w:rPr>
          <w:iCs/>
          <w:lang w:eastAsia="zh-CN"/>
        </w:rPr>
        <w:t>.</w:t>
      </w:r>
    </w:p>
    <w:p w14:paraId="0CF6B85D" w14:textId="0E8D9282" w:rsidR="0056132B" w:rsidRDefault="0056132B" w:rsidP="0056132B">
      <w:pPr>
        <w:pStyle w:val="Heading1"/>
        <w:rPr>
          <w:lang w:eastAsia="ja-JP"/>
        </w:rPr>
      </w:pPr>
      <w:proofErr w:type="spellStart"/>
      <w:r>
        <w:rPr>
          <w:lang w:eastAsia="ja-JP"/>
        </w:rPr>
        <w:t>Reference</w:t>
      </w:r>
      <w:proofErr w:type="spellEnd"/>
    </w:p>
    <w:p w14:paraId="2BB7CC07" w14:textId="0A4EA22E" w:rsidR="0056132B" w:rsidRDefault="0056132B" w:rsidP="00DC7ED5">
      <w:pPr>
        <w:rPr>
          <w:iCs/>
          <w:lang w:eastAsia="zh-CN"/>
        </w:rPr>
      </w:pPr>
      <w:r>
        <w:rPr>
          <w:iCs/>
          <w:lang w:eastAsia="zh-CN"/>
        </w:rPr>
        <w:t xml:space="preserve">[1] </w:t>
      </w:r>
      <w:r w:rsidRPr="0056132B">
        <w:rPr>
          <w:iCs/>
          <w:lang w:eastAsia="zh-CN"/>
        </w:rPr>
        <w:t>R</w:t>
      </w:r>
      <w:r w:rsidR="0045784C">
        <w:rPr>
          <w:iCs/>
          <w:lang w:eastAsia="zh-CN"/>
        </w:rPr>
        <w:t>P</w:t>
      </w:r>
      <w:r w:rsidRPr="0056132B">
        <w:rPr>
          <w:iCs/>
          <w:lang w:eastAsia="zh-CN"/>
        </w:rPr>
        <w:t>-2</w:t>
      </w:r>
      <w:r w:rsidR="00E96CB8">
        <w:rPr>
          <w:iCs/>
          <w:lang w:eastAsia="zh-CN"/>
        </w:rPr>
        <w:t>5</w:t>
      </w:r>
      <w:r w:rsidR="001B1C0A">
        <w:rPr>
          <w:iCs/>
          <w:lang w:eastAsia="zh-CN"/>
        </w:rPr>
        <w:t>1</w:t>
      </w:r>
      <w:r w:rsidR="0045784C">
        <w:rPr>
          <w:iCs/>
          <w:lang w:eastAsia="zh-CN"/>
        </w:rPr>
        <w:t>887</w:t>
      </w:r>
      <w:r w:rsidR="00451EEA">
        <w:rPr>
          <w:iCs/>
          <w:lang w:eastAsia="zh-CN"/>
        </w:rPr>
        <w:t>;</w:t>
      </w:r>
      <w:r w:rsidRPr="0056132B">
        <w:rPr>
          <w:iCs/>
          <w:lang w:eastAsia="zh-CN"/>
        </w:rPr>
        <w:t xml:space="preserve"> </w:t>
      </w:r>
      <w:r w:rsidR="0045784C">
        <w:rPr>
          <w:iCs/>
          <w:lang w:eastAsia="zh-CN"/>
        </w:rPr>
        <w:t>New WID on Introduction of NR TDD 4.9GHz Band for US Operation; Fujitsu</w:t>
      </w:r>
    </w:p>
    <w:p w14:paraId="7B00BFAA" w14:textId="666D30A0" w:rsidR="00B37244" w:rsidRPr="00DC7ED5" w:rsidRDefault="00A87C13" w:rsidP="00DC7ED5">
      <w:pPr>
        <w:rPr>
          <w:iCs/>
          <w:lang w:eastAsia="zh-CN"/>
        </w:rPr>
      </w:pPr>
      <w:r>
        <w:rPr>
          <w:iCs/>
          <w:lang w:eastAsia="zh-CN"/>
        </w:rPr>
        <w:t xml:space="preserve">[2] </w:t>
      </w:r>
      <w:hyperlink r:id="rId18" w:history="1">
        <w:r w:rsidRPr="00FF0DF4">
          <w:rPr>
            <w:rStyle w:val="Hyperlink"/>
            <w:iCs/>
            <w:lang w:eastAsia="zh-CN"/>
          </w:rPr>
          <w:t>https://www.ecfr.gov/current/title-47/chapter-I/subchapter-D/part-90/subpart-Y</w:t>
        </w:r>
      </w:hyperlink>
    </w:p>
    <w:sectPr w:rsidR="00B37244" w:rsidRPr="00DC7ED5"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BD870" w14:textId="77777777" w:rsidR="003012A3" w:rsidRDefault="003012A3">
      <w:r>
        <w:separator/>
      </w:r>
    </w:p>
  </w:endnote>
  <w:endnote w:type="continuationSeparator" w:id="0">
    <w:p w14:paraId="1E574079" w14:textId="77777777" w:rsidR="003012A3" w:rsidRDefault="003012A3">
      <w:r>
        <w:continuationSeparator/>
      </w:r>
    </w:p>
  </w:endnote>
  <w:endnote w:type="continuationNotice" w:id="1">
    <w:p w14:paraId="05D57352" w14:textId="77777777" w:rsidR="003012A3" w:rsidRDefault="003012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727AD" w14:textId="77777777" w:rsidR="003012A3" w:rsidRDefault="003012A3">
      <w:r>
        <w:separator/>
      </w:r>
    </w:p>
  </w:footnote>
  <w:footnote w:type="continuationSeparator" w:id="0">
    <w:p w14:paraId="0F84FDC8" w14:textId="77777777" w:rsidR="003012A3" w:rsidRDefault="003012A3">
      <w:r>
        <w:continuationSeparator/>
      </w:r>
    </w:p>
  </w:footnote>
  <w:footnote w:type="continuationNotice" w:id="1">
    <w:p w14:paraId="6F98F32B" w14:textId="77777777" w:rsidR="003012A3" w:rsidRDefault="003012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F02B4B"/>
    <w:multiLevelType w:val="hybridMultilevel"/>
    <w:tmpl w:val="FFF85466"/>
    <w:lvl w:ilvl="0" w:tplc="48484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AD37A3D"/>
    <w:multiLevelType w:val="multilevel"/>
    <w:tmpl w:val="EDDA5E0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8330B0"/>
    <w:multiLevelType w:val="hybridMultilevel"/>
    <w:tmpl w:val="CD56D04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0"/>
  </w:num>
  <w:num w:numId="3">
    <w:abstractNumId w:val="15"/>
  </w:num>
  <w:num w:numId="4">
    <w:abstractNumId w:val="6"/>
  </w:num>
  <w:num w:numId="5">
    <w:abstractNumId w:val="2"/>
  </w:num>
  <w:num w:numId="6">
    <w:abstractNumId w:val="13"/>
  </w:num>
  <w:num w:numId="7">
    <w:abstractNumId w:val="0"/>
  </w:num>
  <w:num w:numId="8">
    <w:abstractNumId w:val="12"/>
  </w:num>
  <w:num w:numId="9">
    <w:abstractNumId w:val="14"/>
  </w:num>
  <w:num w:numId="10">
    <w:abstractNumId w:val="5"/>
  </w:num>
  <w:num w:numId="11">
    <w:abstractNumId w:val="8"/>
  </w:num>
  <w:num w:numId="12">
    <w:abstractNumId w:val="3"/>
  </w:num>
  <w:num w:numId="13">
    <w:abstractNumId w:val="9"/>
  </w:num>
  <w:num w:numId="14">
    <w:abstractNumId w:val="11"/>
  </w:num>
  <w:num w:numId="15">
    <w:abstractNumId w:val="1"/>
  </w:num>
  <w:num w:numId="1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7CC3"/>
    <w:rsid w:val="00020C56"/>
    <w:rsid w:val="00021677"/>
    <w:rsid w:val="00026ACC"/>
    <w:rsid w:val="000313D2"/>
    <w:rsid w:val="0003171D"/>
    <w:rsid w:val="00031C1D"/>
    <w:rsid w:val="000321C1"/>
    <w:rsid w:val="00035C50"/>
    <w:rsid w:val="000368AA"/>
    <w:rsid w:val="000457A1"/>
    <w:rsid w:val="00050001"/>
    <w:rsid w:val="00052041"/>
    <w:rsid w:val="000531C6"/>
    <w:rsid w:val="0005326A"/>
    <w:rsid w:val="00057602"/>
    <w:rsid w:val="0006266D"/>
    <w:rsid w:val="00065506"/>
    <w:rsid w:val="00072748"/>
    <w:rsid w:val="0007382E"/>
    <w:rsid w:val="00074901"/>
    <w:rsid w:val="00075975"/>
    <w:rsid w:val="000762AD"/>
    <w:rsid w:val="000766E1"/>
    <w:rsid w:val="00076E81"/>
    <w:rsid w:val="00077FF6"/>
    <w:rsid w:val="00080D82"/>
    <w:rsid w:val="00081692"/>
    <w:rsid w:val="00082C46"/>
    <w:rsid w:val="00085A0E"/>
    <w:rsid w:val="00087548"/>
    <w:rsid w:val="00093E7E"/>
    <w:rsid w:val="000A0D91"/>
    <w:rsid w:val="000A1830"/>
    <w:rsid w:val="000A4121"/>
    <w:rsid w:val="000A4AA3"/>
    <w:rsid w:val="000A550E"/>
    <w:rsid w:val="000B0960"/>
    <w:rsid w:val="000B1A55"/>
    <w:rsid w:val="000B20BB"/>
    <w:rsid w:val="000B2B80"/>
    <w:rsid w:val="000B2EF6"/>
    <w:rsid w:val="000B2FA6"/>
    <w:rsid w:val="000B4AA0"/>
    <w:rsid w:val="000B7F01"/>
    <w:rsid w:val="000C2553"/>
    <w:rsid w:val="000C38C3"/>
    <w:rsid w:val="000C3FA1"/>
    <w:rsid w:val="000C4549"/>
    <w:rsid w:val="000D09FD"/>
    <w:rsid w:val="000D19DE"/>
    <w:rsid w:val="000D314F"/>
    <w:rsid w:val="000D44FB"/>
    <w:rsid w:val="000D4F81"/>
    <w:rsid w:val="000D574B"/>
    <w:rsid w:val="000D6CFC"/>
    <w:rsid w:val="000E513F"/>
    <w:rsid w:val="000E537B"/>
    <w:rsid w:val="000E57D0"/>
    <w:rsid w:val="000E7858"/>
    <w:rsid w:val="000E7980"/>
    <w:rsid w:val="000F0253"/>
    <w:rsid w:val="000F2994"/>
    <w:rsid w:val="000F39CA"/>
    <w:rsid w:val="00101253"/>
    <w:rsid w:val="00107927"/>
    <w:rsid w:val="00110E26"/>
    <w:rsid w:val="00111321"/>
    <w:rsid w:val="001128E7"/>
    <w:rsid w:val="00117BD6"/>
    <w:rsid w:val="00117EA1"/>
    <w:rsid w:val="001206C2"/>
    <w:rsid w:val="00121978"/>
    <w:rsid w:val="00123422"/>
    <w:rsid w:val="00124B6A"/>
    <w:rsid w:val="00130462"/>
    <w:rsid w:val="001336D3"/>
    <w:rsid w:val="00134ACC"/>
    <w:rsid w:val="001367F6"/>
    <w:rsid w:val="00136D4C"/>
    <w:rsid w:val="00137899"/>
    <w:rsid w:val="00142538"/>
    <w:rsid w:val="00142BB9"/>
    <w:rsid w:val="00144F96"/>
    <w:rsid w:val="001472D8"/>
    <w:rsid w:val="00151EAC"/>
    <w:rsid w:val="00153528"/>
    <w:rsid w:val="00154E68"/>
    <w:rsid w:val="001605FE"/>
    <w:rsid w:val="00162548"/>
    <w:rsid w:val="00162E1E"/>
    <w:rsid w:val="0016484E"/>
    <w:rsid w:val="00172183"/>
    <w:rsid w:val="001751AB"/>
    <w:rsid w:val="001758DB"/>
    <w:rsid w:val="00175A3F"/>
    <w:rsid w:val="00180E09"/>
    <w:rsid w:val="00183D4C"/>
    <w:rsid w:val="00183F6D"/>
    <w:rsid w:val="0018670E"/>
    <w:rsid w:val="0019219A"/>
    <w:rsid w:val="00195077"/>
    <w:rsid w:val="001A033F"/>
    <w:rsid w:val="001A08AA"/>
    <w:rsid w:val="001A59CB"/>
    <w:rsid w:val="001B012B"/>
    <w:rsid w:val="001B1996"/>
    <w:rsid w:val="001B1C0A"/>
    <w:rsid w:val="001B6183"/>
    <w:rsid w:val="001B7991"/>
    <w:rsid w:val="001C1409"/>
    <w:rsid w:val="001C1872"/>
    <w:rsid w:val="001C2AE6"/>
    <w:rsid w:val="001C4A89"/>
    <w:rsid w:val="001C6177"/>
    <w:rsid w:val="001D0363"/>
    <w:rsid w:val="001D12B4"/>
    <w:rsid w:val="001D1B07"/>
    <w:rsid w:val="001D7D94"/>
    <w:rsid w:val="001E0A28"/>
    <w:rsid w:val="001E4218"/>
    <w:rsid w:val="001E6C4D"/>
    <w:rsid w:val="001F0B20"/>
    <w:rsid w:val="00200A62"/>
    <w:rsid w:val="00203740"/>
    <w:rsid w:val="00204F5F"/>
    <w:rsid w:val="002138EA"/>
    <w:rsid w:val="002139EA"/>
    <w:rsid w:val="00213F84"/>
    <w:rsid w:val="00214FBD"/>
    <w:rsid w:val="00221E08"/>
    <w:rsid w:val="00222897"/>
    <w:rsid w:val="00222B0C"/>
    <w:rsid w:val="00232C38"/>
    <w:rsid w:val="00235394"/>
    <w:rsid w:val="00235577"/>
    <w:rsid w:val="002371B2"/>
    <w:rsid w:val="002375B5"/>
    <w:rsid w:val="00241FFD"/>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7A8"/>
    <w:rsid w:val="002A4CD0"/>
    <w:rsid w:val="002A7DA6"/>
    <w:rsid w:val="002B2A90"/>
    <w:rsid w:val="002B516C"/>
    <w:rsid w:val="002B5E1D"/>
    <w:rsid w:val="002B60C1"/>
    <w:rsid w:val="002C219C"/>
    <w:rsid w:val="002C45E1"/>
    <w:rsid w:val="002C4B52"/>
    <w:rsid w:val="002D03E5"/>
    <w:rsid w:val="002D36EB"/>
    <w:rsid w:val="002D66B3"/>
    <w:rsid w:val="002D6BDF"/>
    <w:rsid w:val="002D772F"/>
    <w:rsid w:val="002E2CE9"/>
    <w:rsid w:val="002E3BF7"/>
    <w:rsid w:val="002E403E"/>
    <w:rsid w:val="002E4C74"/>
    <w:rsid w:val="002F158C"/>
    <w:rsid w:val="002F2932"/>
    <w:rsid w:val="002F3468"/>
    <w:rsid w:val="002F4093"/>
    <w:rsid w:val="002F5636"/>
    <w:rsid w:val="002F74A5"/>
    <w:rsid w:val="00300383"/>
    <w:rsid w:val="003012A3"/>
    <w:rsid w:val="003022A5"/>
    <w:rsid w:val="00304033"/>
    <w:rsid w:val="00307E51"/>
    <w:rsid w:val="00311363"/>
    <w:rsid w:val="00311F07"/>
    <w:rsid w:val="00315867"/>
    <w:rsid w:val="003204BF"/>
    <w:rsid w:val="00321150"/>
    <w:rsid w:val="00325079"/>
    <w:rsid w:val="003260D7"/>
    <w:rsid w:val="0033052D"/>
    <w:rsid w:val="00331C0E"/>
    <w:rsid w:val="00332283"/>
    <w:rsid w:val="00336697"/>
    <w:rsid w:val="00340467"/>
    <w:rsid w:val="003418CB"/>
    <w:rsid w:val="00345646"/>
    <w:rsid w:val="00355873"/>
    <w:rsid w:val="0035660F"/>
    <w:rsid w:val="003628B9"/>
    <w:rsid w:val="00362D8F"/>
    <w:rsid w:val="00367724"/>
    <w:rsid w:val="003710BA"/>
    <w:rsid w:val="00372E45"/>
    <w:rsid w:val="003744A4"/>
    <w:rsid w:val="003770F6"/>
    <w:rsid w:val="00383E37"/>
    <w:rsid w:val="00391279"/>
    <w:rsid w:val="00393042"/>
    <w:rsid w:val="00394AD5"/>
    <w:rsid w:val="0039642D"/>
    <w:rsid w:val="003A2B9E"/>
    <w:rsid w:val="003A2E40"/>
    <w:rsid w:val="003A41C5"/>
    <w:rsid w:val="003B0158"/>
    <w:rsid w:val="003B40B6"/>
    <w:rsid w:val="003B48A5"/>
    <w:rsid w:val="003B56DB"/>
    <w:rsid w:val="003B755E"/>
    <w:rsid w:val="003C228E"/>
    <w:rsid w:val="003C2E40"/>
    <w:rsid w:val="003C4DB3"/>
    <w:rsid w:val="003C51E7"/>
    <w:rsid w:val="003C5417"/>
    <w:rsid w:val="003C6893"/>
    <w:rsid w:val="003C6DE2"/>
    <w:rsid w:val="003D014A"/>
    <w:rsid w:val="003D1EFD"/>
    <w:rsid w:val="003D28BF"/>
    <w:rsid w:val="003D4215"/>
    <w:rsid w:val="003D4C47"/>
    <w:rsid w:val="003D7719"/>
    <w:rsid w:val="003E40EE"/>
    <w:rsid w:val="003E605A"/>
    <w:rsid w:val="003F1C1B"/>
    <w:rsid w:val="003F3A2F"/>
    <w:rsid w:val="003F5E19"/>
    <w:rsid w:val="003F6B70"/>
    <w:rsid w:val="00401144"/>
    <w:rsid w:val="00404831"/>
    <w:rsid w:val="00407661"/>
    <w:rsid w:val="00410314"/>
    <w:rsid w:val="00412063"/>
    <w:rsid w:val="00412EB1"/>
    <w:rsid w:val="00413532"/>
    <w:rsid w:val="00413DDE"/>
    <w:rsid w:val="00414118"/>
    <w:rsid w:val="00416084"/>
    <w:rsid w:val="00416381"/>
    <w:rsid w:val="00416713"/>
    <w:rsid w:val="00424F8C"/>
    <w:rsid w:val="00426275"/>
    <w:rsid w:val="00426DAA"/>
    <w:rsid w:val="004271BA"/>
    <w:rsid w:val="00430497"/>
    <w:rsid w:val="00430EA5"/>
    <w:rsid w:val="00431AEF"/>
    <w:rsid w:val="00434DC1"/>
    <w:rsid w:val="004350F4"/>
    <w:rsid w:val="004355BA"/>
    <w:rsid w:val="004412A0"/>
    <w:rsid w:val="00442337"/>
    <w:rsid w:val="00446408"/>
    <w:rsid w:val="00450F27"/>
    <w:rsid w:val="004510E5"/>
    <w:rsid w:val="00451EEA"/>
    <w:rsid w:val="00456A75"/>
    <w:rsid w:val="0045784C"/>
    <w:rsid w:val="00461E39"/>
    <w:rsid w:val="00462D3A"/>
    <w:rsid w:val="00463521"/>
    <w:rsid w:val="00471125"/>
    <w:rsid w:val="0047437A"/>
    <w:rsid w:val="00480E42"/>
    <w:rsid w:val="004849D7"/>
    <w:rsid w:val="00484C5D"/>
    <w:rsid w:val="0048543E"/>
    <w:rsid w:val="004868C1"/>
    <w:rsid w:val="0048750F"/>
    <w:rsid w:val="00495707"/>
    <w:rsid w:val="004A17E9"/>
    <w:rsid w:val="004A1FAB"/>
    <w:rsid w:val="004A2390"/>
    <w:rsid w:val="004A495F"/>
    <w:rsid w:val="004A7544"/>
    <w:rsid w:val="004B6B0F"/>
    <w:rsid w:val="004B6B38"/>
    <w:rsid w:val="004B73DA"/>
    <w:rsid w:val="004C0E0F"/>
    <w:rsid w:val="004C54E5"/>
    <w:rsid w:val="004C7DC8"/>
    <w:rsid w:val="004D21B0"/>
    <w:rsid w:val="004D59DE"/>
    <w:rsid w:val="004D66BB"/>
    <w:rsid w:val="004D737D"/>
    <w:rsid w:val="004E2659"/>
    <w:rsid w:val="004E39EE"/>
    <w:rsid w:val="004E475C"/>
    <w:rsid w:val="004E56E0"/>
    <w:rsid w:val="004E61EC"/>
    <w:rsid w:val="004E7329"/>
    <w:rsid w:val="004F0A1A"/>
    <w:rsid w:val="004F2CB0"/>
    <w:rsid w:val="005017F7"/>
    <w:rsid w:val="00501FA7"/>
    <w:rsid w:val="005026DC"/>
    <w:rsid w:val="005034DC"/>
    <w:rsid w:val="00505BFA"/>
    <w:rsid w:val="005071B4"/>
    <w:rsid w:val="00507687"/>
    <w:rsid w:val="005117A9"/>
    <w:rsid w:val="00511F57"/>
    <w:rsid w:val="00515CBE"/>
    <w:rsid w:val="00515E2B"/>
    <w:rsid w:val="00516A4C"/>
    <w:rsid w:val="00522241"/>
    <w:rsid w:val="00522A7E"/>
    <w:rsid w:val="00522F20"/>
    <w:rsid w:val="005302DA"/>
    <w:rsid w:val="005308DB"/>
    <w:rsid w:val="00530A2E"/>
    <w:rsid w:val="00530FBE"/>
    <w:rsid w:val="00533159"/>
    <w:rsid w:val="005339DB"/>
    <w:rsid w:val="00534C89"/>
    <w:rsid w:val="00537586"/>
    <w:rsid w:val="00541573"/>
    <w:rsid w:val="0054348A"/>
    <w:rsid w:val="00546FF4"/>
    <w:rsid w:val="0056132B"/>
    <w:rsid w:val="00563AA3"/>
    <w:rsid w:val="00571777"/>
    <w:rsid w:val="005726ED"/>
    <w:rsid w:val="00576FA9"/>
    <w:rsid w:val="00580FF5"/>
    <w:rsid w:val="0058519C"/>
    <w:rsid w:val="0059149A"/>
    <w:rsid w:val="00592BF5"/>
    <w:rsid w:val="0059565F"/>
    <w:rsid w:val="005956EE"/>
    <w:rsid w:val="005A083E"/>
    <w:rsid w:val="005A4F76"/>
    <w:rsid w:val="005A5458"/>
    <w:rsid w:val="005B43D8"/>
    <w:rsid w:val="005B4802"/>
    <w:rsid w:val="005C1EA6"/>
    <w:rsid w:val="005C23E0"/>
    <w:rsid w:val="005C290E"/>
    <w:rsid w:val="005D0B99"/>
    <w:rsid w:val="005D2ACC"/>
    <w:rsid w:val="005D308E"/>
    <w:rsid w:val="005D3A48"/>
    <w:rsid w:val="005D7AF8"/>
    <w:rsid w:val="005E17BF"/>
    <w:rsid w:val="005E366A"/>
    <w:rsid w:val="005E70C3"/>
    <w:rsid w:val="005F2145"/>
    <w:rsid w:val="005F4AA2"/>
    <w:rsid w:val="0060042B"/>
    <w:rsid w:val="006016E1"/>
    <w:rsid w:val="00602D27"/>
    <w:rsid w:val="006144A1"/>
    <w:rsid w:val="00615EBB"/>
    <w:rsid w:val="00616096"/>
    <w:rsid w:val="006160A2"/>
    <w:rsid w:val="006302AA"/>
    <w:rsid w:val="0063260C"/>
    <w:rsid w:val="006363BD"/>
    <w:rsid w:val="006412DC"/>
    <w:rsid w:val="006418C7"/>
    <w:rsid w:val="00642BC6"/>
    <w:rsid w:val="00644790"/>
    <w:rsid w:val="006456F5"/>
    <w:rsid w:val="00646EC3"/>
    <w:rsid w:val="006501AF"/>
    <w:rsid w:val="00650DDE"/>
    <w:rsid w:val="00653BCF"/>
    <w:rsid w:val="0065505B"/>
    <w:rsid w:val="006670AC"/>
    <w:rsid w:val="00672307"/>
    <w:rsid w:val="006808C6"/>
    <w:rsid w:val="00682668"/>
    <w:rsid w:val="00692A68"/>
    <w:rsid w:val="00693E6B"/>
    <w:rsid w:val="00695D85"/>
    <w:rsid w:val="006A30A2"/>
    <w:rsid w:val="006A3355"/>
    <w:rsid w:val="006A6D23"/>
    <w:rsid w:val="006B25DE"/>
    <w:rsid w:val="006C1C3B"/>
    <w:rsid w:val="006C300D"/>
    <w:rsid w:val="006C4E43"/>
    <w:rsid w:val="006C643E"/>
    <w:rsid w:val="006D055E"/>
    <w:rsid w:val="006D2932"/>
    <w:rsid w:val="006D3671"/>
    <w:rsid w:val="006D4176"/>
    <w:rsid w:val="006E0A73"/>
    <w:rsid w:val="006E0FEE"/>
    <w:rsid w:val="006E6C11"/>
    <w:rsid w:val="006F599E"/>
    <w:rsid w:val="006F7C0C"/>
    <w:rsid w:val="00700755"/>
    <w:rsid w:val="0070646B"/>
    <w:rsid w:val="00707E13"/>
    <w:rsid w:val="007130A2"/>
    <w:rsid w:val="00715463"/>
    <w:rsid w:val="00717FE4"/>
    <w:rsid w:val="00723048"/>
    <w:rsid w:val="00730655"/>
    <w:rsid w:val="00731D77"/>
    <w:rsid w:val="00732360"/>
    <w:rsid w:val="0073390A"/>
    <w:rsid w:val="00734E64"/>
    <w:rsid w:val="00736B37"/>
    <w:rsid w:val="00740A35"/>
    <w:rsid w:val="00742EF9"/>
    <w:rsid w:val="00744061"/>
    <w:rsid w:val="00747AB8"/>
    <w:rsid w:val="007520B4"/>
    <w:rsid w:val="007635C6"/>
    <w:rsid w:val="007655D5"/>
    <w:rsid w:val="007701DE"/>
    <w:rsid w:val="00771D3D"/>
    <w:rsid w:val="007739F7"/>
    <w:rsid w:val="007763C1"/>
    <w:rsid w:val="00777E82"/>
    <w:rsid w:val="00781359"/>
    <w:rsid w:val="00786921"/>
    <w:rsid w:val="0079587B"/>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8AC"/>
    <w:rsid w:val="00823AA9"/>
    <w:rsid w:val="00823DDC"/>
    <w:rsid w:val="00824364"/>
    <w:rsid w:val="008255B9"/>
    <w:rsid w:val="00825CD8"/>
    <w:rsid w:val="00827324"/>
    <w:rsid w:val="008355EA"/>
    <w:rsid w:val="00837458"/>
    <w:rsid w:val="00837AAE"/>
    <w:rsid w:val="008427D1"/>
    <w:rsid w:val="008429AD"/>
    <w:rsid w:val="008429DB"/>
    <w:rsid w:val="00843967"/>
    <w:rsid w:val="00847C84"/>
    <w:rsid w:val="00850056"/>
    <w:rsid w:val="00850C75"/>
    <w:rsid w:val="00850E39"/>
    <w:rsid w:val="0085477A"/>
    <w:rsid w:val="00855107"/>
    <w:rsid w:val="00855173"/>
    <w:rsid w:val="008557D9"/>
    <w:rsid w:val="00855BF7"/>
    <w:rsid w:val="00856214"/>
    <w:rsid w:val="008607FE"/>
    <w:rsid w:val="00862089"/>
    <w:rsid w:val="00866D5B"/>
    <w:rsid w:val="00866FF5"/>
    <w:rsid w:val="0087332D"/>
    <w:rsid w:val="00873E1F"/>
    <w:rsid w:val="00874C16"/>
    <w:rsid w:val="008777E4"/>
    <w:rsid w:val="0088638F"/>
    <w:rsid w:val="00886D1F"/>
    <w:rsid w:val="00891481"/>
    <w:rsid w:val="00891EE1"/>
    <w:rsid w:val="00893987"/>
    <w:rsid w:val="008963EF"/>
    <w:rsid w:val="0089688E"/>
    <w:rsid w:val="008A0634"/>
    <w:rsid w:val="008A1FBE"/>
    <w:rsid w:val="008A51C9"/>
    <w:rsid w:val="008B1774"/>
    <w:rsid w:val="008B3194"/>
    <w:rsid w:val="008B576A"/>
    <w:rsid w:val="008B5AE7"/>
    <w:rsid w:val="008C1B98"/>
    <w:rsid w:val="008C224D"/>
    <w:rsid w:val="008C60E9"/>
    <w:rsid w:val="008D1B7C"/>
    <w:rsid w:val="008D24DC"/>
    <w:rsid w:val="008D275E"/>
    <w:rsid w:val="008D6657"/>
    <w:rsid w:val="008E1F60"/>
    <w:rsid w:val="008E307E"/>
    <w:rsid w:val="008E6960"/>
    <w:rsid w:val="008E6BB3"/>
    <w:rsid w:val="008F4DD1"/>
    <w:rsid w:val="008F6056"/>
    <w:rsid w:val="00901AFD"/>
    <w:rsid w:val="00902C07"/>
    <w:rsid w:val="00905804"/>
    <w:rsid w:val="009101E2"/>
    <w:rsid w:val="00912F37"/>
    <w:rsid w:val="00915D73"/>
    <w:rsid w:val="00916077"/>
    <w:rsid w:val="009170A2"/>
    <w:rsid w:val="009208A6"/>
    <w:rsid w:val="00924514"/>
    <w:rsid w:val="00927316"/>
    <w:rsid w:val="0093133D"/>
    <w:rsid w:val="00931759"/>
    <w:rsid w:val="0093276D"/>
    <w:rsid w:val="00933D12"/>
    <w:rsid w:val="00936299"/>
    <w:rsid w:val="00937065"/>
    <w:rsid w:val="00940285"/>
    <w:rsid w:val="009415B0"/>
    <w:rsid w:val="00947997"/>
    <w:rsid w:val="00947E7E"/>
    <w:rsid w:val="00947F33"/>
    <w:rsid w:val="0095139A"/>
    <w:rsid w:val="00953E16"/>
    <w:rsid w:val="009542AC"/>
    <w:rsid w:val="0095580F"/>
    <w:rsid w:val="009607F0"/>
    <w:rsid w:val="00961BB2"/>
    <w:rsid w:val="00962108"/>
    <w:rsid w:val="009638D6"/>
    <w:rsid w:val="00966360"/>
    <w:rsid w:val="0097408E"/>
    <w:rsid w:val="00974B49"/>
    <w:rsid w:val="00974BB2"/>
    <w:rsid w:val="00974FA7"/>
    <w:rsid w:val="009756E5"/>
    <w:rsid w:val="00977A8C"/>
    <w:rsid w:val="00981340"/>
    <w:rsid w:val="00983910"/>
    <w:rsid w:val="00992828"/>
    <w:rsid w:val="009932AC"/>
    <w:rsid w:val="00994351"/>
    <w:rsid w:val="00996A8F"/>
    <w:rsid w:val="009A1DBF"/>
    <w:rsid w:val="009A68E6"/>
    <w:rsid w:val="009A7598"/>
    <w:rsid w:val="009B1443"/>
    <w:rsid w:val="009B1DF8"/>
    <w:rsid w:val="009B3D20"/>
    <w:rsid w:val="009B5418"/>
    <w:rsid w:val="009B61B4"/>
    <w:rsid w:val="009C0727"/>
    <w:rsid w:val="009C34C9"/>
    <w:rsid w:val="009C3C80"/>
    <w:rsid w:val="009C492F"/>
    <w:rsid w:val="009D2FF2"/>
    <w:rsid w:val="009D3226"/>
    <w:rsid w:val="009D3385"/>
    <w:rsid w:val="009D7612"/>
    <w:rsid w:val="009D793C"/>
    <w:rsid w:val="009E16A9"/>
    <w:rsid w:val="009E375F"/>
    <w:rsid w:val="009E39D4"/>
    <w:rsid w:val="009E433B"/>
    <w:rsid w:val="009E5401"/>
    <w:rsid w:val="009F4D63"/>
    <w:rsid w:val="009F7224"/>
    <w:rsid w:val="00A03A8A"/>
    <w:rsid w:val="00A0758F"/>
    <w:rsid w:val="00A1570A"/>
    <w:rsid w:val="00A17866"/>
    <w:rsid w:val="00A211B4"/>
    <w:rsid w:val="00A223CF"/>
    <w:rsid w:val="00A25A3F"/>
    <w:rsid w:val="00A33DDF"/>
    <w:rsid w:val="00A34547"/>
    <w:rsid w:val="00A376B7"/>
    <w:rsid w:val="00A40833"/>
    <w:rsid w:val="00A41BF5"/>
    <w:rsid w:val="00A44778"/>
    <w:rsid w:val="00A469E7"/>
    <w:rsid w:val="00A604A4"/>
    <w:rsid w:val="00A61B7D"/>
    <w:rsid w:val="00A63FA4"/>
    <w:rsid w:val="00A6605B"/>
    <w:rsid w:val="00A66ADC"/>
    <w:rsid w:val="00A66CD4"/>
    <w:rsid w:val="00A7147D"/>
    <w:rsid w:val="00A71631"/>
    <w:rsid w:val="00A81B15"/>
    <w:rsid w:val="00A837FF"/>
    <w:rsid w:val="00A84052"/>
    <w:rsid w:val="00A84DC8"/>
    <w:rsid w:val="00A85618"/>
    <w:rsid w:val="00A85DBC"/>
    <w:rsid w:val="00A86749"/>
    <w:rsid w:val="00A87C13"/>
    <w:rsid w:val="00A87FEB"/>
    <w:rsid w:val="00A93F9F"/>
    <w:rsid w:val="00A9420E"/>
    <w:rsid w:val="00A97648"/>
    <w:rsid w:val="00AA1CFD"/>
    <w:rsid w:val="00AA2239"/>
    <w:rsid w:val="00AA33D2"/>
    <w:rsid w:val="00AA5334"/>
    <w:rsid w:val="00AB035D"/>
    <w:rsid w:val="00AB0C57"/>
    <w:rsid w:val="00AB1195"/>
    <w:rsid w:val="00AB4182"/>
    <w:rsid w:val="00AC27DB"/>
    <w:rsid w:val="00AC3BD4"/>
    <w:rsid w:val="00AC4747"/>
    <w:rsid w:val="00AC5B8D"/>
    <w:rsid w:val="00AC6D6B"/>
    <w:rsid w:val="00AD20BF"/>
    <w:rsid w:val="00AD38AD"/>
    <w:rsid w:val="00AD7736"/>
    <w:rsid w:val="00AE10CE"/>
    <w:rsid w:val="00AE18D6"/>
    <w:rsid w:val="00AE70A2"/>
    <w:rsid w:val="00AE70D4"/>
    <w:rsid w:val="00AE7868"/>
    <w:rsid w:val="00AF0407"/>
    <w:rsid w:val="00AF049B"/>
    <w:rsid w:val="00AF4D8B"/>
    <w:rsid w:val="00B067CA"/>
    <w:rsid w:val="00B12B26"/>
    <w:rsid w:val="00B163F8"/>
    <w:rsid w:val="00B2016D"/>
    <w:rsid w:val="00B2472D"/>
    <w:rsid w:val="00B24CA0"/>
    <w:rsid w:val="00B2549F"/>
    <w:rsid w:val="00B30997"/>
    <w:rsid w:val="00B3252E"/>
    <w:rsid w:val="00B37244"/>
    <w:rsid w:val="00B4108D"/>
    <w:rsid w:val="00B57265"/>
    <w:rsid w:val="00B616AD"/>
    <w:rsid w:val="00B633AE"/>
    <w:rsid w:val="00B64DE5"/>
    <w:rsid w:val="00B665D2"/>
    <w:rsid w:val="00B6737C"/>
    <w:rsid w:val="00B70412"/>
    <w:rsid w:val="00B7214D"/>
    <w:rsid w:val="00B74372"/>
    <w:rsid w:val="00B75525"/>
    <w:rsid w:val="00B80227"/>
    <w:rsid w:val="00B80283"/>
    <w:rsid w:val="00B8095F"/>
    <w:rsid w:val="00B80B0C"/>
    <w:rsid w:val="00B80B11"/>
    <w:rsid w:val="00B81F5E"/>
    <w:rsid w:val="00B831AE"/>
    <w:rsid w:val="00B8446C"/>
    <w:rsid w:val="00B87725"/>
    <w:rsid w:val="00B8775B"/>
    <w:rsid w:val="00B973FC"/>
    <w:rsid w:val="00BA259A"/>
    <w:rsid w:val="00BA259C"/>
    <w:rsid w:val="00BA29D3"/>
    <w:rsid w:val="00BA307F"/>
    <w:rsid w:val="00BA5280"/>
    <w:rsid w:val="00BB14F1"/>
    <w:rsid w:val="00BB572E"/>
    <w:rsid w:val="00BB74FD"/>
    <w:rsid w:val="00BC0EE1"/>
    <w:rsid w:val="00BC4C47"/>
    <w:rsid w:val="00BC5982"/>
    <w:rsid w:val="00BC60BF"/>
    <w:rsid w:val="00BD044A"/>
    <w:rsid w:val="00BD28BF"/>
    <w:rsid w:val="00BD2D12"/>
    <w:rsid w:val="00BD6404"/>
    <w:rsid w:val="00BD674A"/>
    <w:rsid w:val="00BE33AE"/>
    <w:rsid w:val="00BE4AE9"/>
    <w:rsid w:val="00BE5BD0"/>
    <w:rsid w:val="00BF046F"/>
    <w:rsid w:val="00C01D50"/>
    <w:rsid w:val="00C056DC"/>
    <w:rsid w:val="00C1329B"/>
    <w:rsid w:val="00C1572F"/>
    <w:rsid w:val="00C24C05"/>
    <w:rsid w:val="00C24D2F"/>
    <w:rsid w:val="00C26222"/>
    <w:rsid w:val="00C27233"/>
    <w:rsid w:val="00C31283"/>
    <w:rsid w:val="00C33C48"/>
    <w:rsid w:val="00C340E5"/>
    <w:rsid w:val="00C35AA7"/>
    <w:rsid w:val="00C37CEB"/>
    <w:rsid w:val="00C404C3"/>
    <w:rsid w:val="00C41431"/>
    <w:rsid w:val="00C43BA1"/>
    <w:rsid w:val="00C43DAB"/>
    <w:rsid w:val="00C47F08"/>
    <w:rsid w:val="00C514A6"/>
    <w:rsid w:val="00C5739F"/>
    <w:rsid w:val="00C57CF0"/>
    <w:rsid w:val="00C63557"/>
    <w:rsid w:val="00C649BD"/>
    <w:rsid w:val="00C652CE"/>
    <w:rsid w:val="00C65891"/>
    <w:rsid w:val="00C65D08"/>
    <w:rsid w:val="00C66AC9"/>
    <w:rsid w:val="00C671A0"/>
    <w:rsid w:val="00C724D3"/>
    <w:rsid w:val="00C72951"/>
    <w:rsid w:val="00C72B23"/>
    <w:rsid w:val="00C77DD9"/>
    <w:rsid w:val="00C83BE6"/>
    <w:rsid w:val="00C85354"/>
    <w:rsid w:val="00C86ABA"/>
    <w:rsid w:val="00C943F3"/>
    <w:rsid w:val="00C94BF3"/>
    <w:rsid w:val="00CA08C6"/>
    <w:rsid w:val="00CA0A77"/>
    <w:rsid w:val="00CA2729"/>
    <w:rsid w:val="00CA3057"/>
    <w:rsid w:val="00CA45F8"/>
    <w:rsid w:val="00CB0305"/>
    <w:rsid w:val="00CB33B7"/>
    <w:rsid w:val="00CB33C7"/>
    <w:rsid w:val="00CB6DA7"/>
    <w:rsid w:val="00CB7E4C"/>
    <w:rsid w:val="00CC25B4"/>
    <w:rsid w:val="00CC3582"/>
    <w:rsid w:val="00CC563C"/>
    <w:rsid w:val="00CC5F88"/>
    <w:rsid w:val="00CC69C8"/>
    <w:rsid w:val="00CC77A2"/>
    <w:rsid w:val="00CD307E"/>
    <w:rsid w:val="00CD629F"/>
    <w:rsid w:val="00CD6781"/>
    <w:rsid w:val="00CD6A1B"/>
    <w:rsid w:val="00CE0A7F"/>
    <w:rsid w:val="00CE1718"/>
    <w:rsid w:val="00CF0411"/>
    <w:rsid w:val="00CF12E0"/>
    <w:rsid w:val="00CF4156"/>
    <w:rsid w:val="00D0036C"/>
    <w:rsid w:val="00D03D00"/>
    <w:rsid w:val="00D05C30"/>
    <w:rsid w:val="00D073D7"/>
    <w:rsid w:val="00D10052"/>
    <w:rsid w:val="00D11359"/>
    <w:rsid w:val="00D23072"/>
    <w:rsid w:val="00D3188C"/>
    <w:rsid w:val="00D35F9B"/>
    <w:rsid w:val="00D36B69"/>
    <w:rsid w:val="00D408DD"/>
    <w:rsid w:val="00D45D72"/>
    <w:rsid w:val="00D520E4"/>
    <w:rsid w:val="00D52F06"/>
    <w:rsid w:val="00D53A38"/>
    <w:rsid w:val="00D575DD"/>
    <w:rsid w:val="00D57DFA"/>
    <w:rsid w:val="00D638F9"/>
    <w:rsid w:val="00D67FCF"/>
    <w:rsid w:val="00D709CE"/>
    <w:rsid w:val="00D71F73"/>
    <w:rsid w:val="00D74A46"/>
    <w:rsid w:val="00D80786"/>
    <w:rsid w:val="00D81CAB"/>
    <w:rsid w:val="00D82AF6"/>
    <w:rsid w:val="00D8576F"/>
    <w:rsid w:val="00D8677F"/>
    <w:rsid w:val="00D97F0C"/>
    <w:rsid w:val="00DA3A86"/>
    <w:rsid w:val="00DA76AF"/>
    <w:rsid w:val="00DB3FF9"/>
    <w:rsid w:val="00DC1F8D"/>
    <w:rsid w:val="00DC2500"/>
    <w:rsid w:val="00DC4F72"/>
    <w:rsid w:val="00DC77DC"/>
    <w:rsid w:val="00DC7ED5"/>
    <w:rsid w:val="00DD0453"/>
    <w:rsid w:val="00DD0C2C"/>
    <w:rsid w:val="00DD19DE"/>
    <w:rsid w:val="00DD28BC"/>
    <w:rsid w:val="00DE31F0"/>
    <w:rsid w:val="00DE3D1C"/>
    <w:rsid w:val="00DF194C"/>
    <w:rsid w:val="00DF7BDE"/>
    <w:rsid w:val="00E00714"/>
    <w:rsid w:val="00E01C41"/>
    <w:rsid w:val="00E0227D"/>
    <w:rsid w:val="00E04B84"/>
    <w:rsid w:val="00E06466"/>
    <w:rsid w:val="00E06835"/>
    <w:rsid w:val="00E06FDA"/>
    <w:rsid w:val="00E14B46"/>
    <w:rsid w:val="00E160A5"/>
    <w:rsid w:val="00E1713D"/>
    <w:rsid w:val="00E20A43"/>
    <w:rsid w:val="00E23898"/>
    <w:rsid w:val="00E319F1"/>
    <w:rsid w:val="00E33CD2"/>
    <w:rsid w:val="00E40E90"/>
    <w:rsid w:val="00E45C7E"/>
    <w:rsid w:val="00E46182"/>
    <w:rsid w:val="00E46F87"/>
    <w:rsid w:val="00E531EB"/>
    <w:rsid w:val="00E54874"/>
    <w:rsid w:val="00E54B6F"/>
    <w:rsid w:val="00E55ACA"/>
    <w:rsid w:val="00E57B74"/>
    <w:rsid w:val="00E6112D"/>
    <w:rsid w:val="00E63362"/>
    <w:rsid w:val="00E65BC6"/>
    <w:rsid w:val="00E661FF"/>
    <w:rsid w:val="00E726EB"/>
    <w:rsid w:val="00E72CF1"/>
    <w:rsid w:val="00E80B52"/>
    <w:rsid w:val="00E824C3"/>
    <w:rsid w:val="00E840B3"/>
    <w:rsid w:val="00E84D10"/>
    <w:rsid w:val="00E8629F"/>
    <w:rsid w:val="00E91008"/>
    <w:rsid w:val="00E9374E"/>
    <w:rsid w:val="00E94F54"/>
    <w:rsid w:val="00E96CB8"/>
    <w:rsid w:val="00E97AD5"/>
    <w:rsid w:val="00E97FE9"/>
    <w:rsid w:val="00EA1111"/>
    <w:rsid w:val="00EA3B4F"/>
    <w:rsid w:val="00EA3C24"/>
    <w:rsid w:val="00EA5A9C"/>
    <w:rsid w:val="00EA73DF"/>
    <w:rsid w:val="00EB32C1"/>
    <w:rsid w:val="00EB61AE"/>
    <w:rsid w:val="00EC0379"/>
    <w:rsid w:val="00EC322D"/>
    <w:rsid w:val="00EC458C"/>
    <w:rsid w:val="00ED383A"/>
    <w:rsid w:val="00EE1080"/>
    <w:rsid w:val="00EF1EC5"/>
    <w:rsid w:val="00EF4C88"/>
    <w:rsid w:val="00EF55EB"/>
    <w:rsid w:val="00F00DCC"/>
    <w:rsid w:val="00F0156F"/>
    <w:rsid w:val="00F05AC8"/>
    <w:rsid w:val="00F06E1A"/>
    <w:rsid w:val="00F07167"/>
    <w:rsid w:val="00F072D8"/>
    <w:rsid w:val="00F07CE0"/>
    <w:rsid w:val="00F11169"/>
    <w:rsid w:val="00F115F5"/>
    <w:rsid w:val="00F13D05"/>
    <w:rsid w:val="00F1679D"/>
    <w:rsid w:val="00F1682C"/>
    <w:rsid w:val="00F16D6B"/>
    <w:rsid w:val="00F20B91"/>
    <w:rsid w:val="00F21139"/>
    <w:rsid w:val="00F21865"/>
    <w:rsid w:val="00F24B8B"/>
    <w:rsid w:val="00F2577D"/>
    <w:rsid w:val="00F30D2E"/>
    <w:rsid w:val="00F35516"/>
    <w:rsid w:val="00F35790"/>
    <w:rsid w:val="00F406D9"/>
    <w:rsid w:val="00F4136D"/>
    <w:rsid w:val="00F4212E"/>
    <w:rsid w:val="00F42C20"/>
    <w:rsid w:val="00F43E34"/>
    <w:rsid w:val="00F51C2C"/>
    <w:rsid w:val="00F52A82"/>
    <w:rsid w:val="00F53053"/>
    <w:rsid w:val="00F530F6"/>
    <w:rsid w:val="00F53FE2"/>
    <w:rsid w:val="00F575FF"/>
    <w:rsid w:val="00F618EF"/>
    <w:rsid w:val="00F65582"/>
    <w:rsid w:val="00F66E75"/>
    <w:rsid w:val="00F77EB0"/>
    <w:rsid w:val="00F85397"/>
    <w:rsid w:val="00F87CDD"/>
    <w:rsid w:val="00F933F0"/>
    <w:rsid w:val="00F937A3"/>
    <w:rsid w:val="00F94715"/>
    <w:rsid w:val="00F96A3D"/>
    <w:rsid w:val="00FA0568"/>
    <w:rsid w:val="00FA064F"/>
    <w:rsid w:val="00FA4718"/>
    <w:rsid w:val="00FA5848"/>
    <w:rsid w:val="00FA6899"/>
    <w:rsid w:val="00FA7F3D"/>
    <w:rsid w:val="00FB1264"/>
    <w:rsid w:val="00FB38D8"/>
    <w:rsid w:val="00FC051F"/>
    <w:rsid w:val="00FC06FF"/>
    <w:rsid w:val="00FC1D01"/>
    <w:rsid w:val="00FC45F4"/>
    <w:rsid w:val="00FC4D47"/>
    <w:rsid w:val="00FC69B4"/>
    <w:rsid w:val="00FD0694"/>
    <w:rsid w:val="00FD1390"/>
    <w:rsid w:val="00FD25BE"/>
    <w:rsid w:val="00FD2E70"/>
    <w:rsid w:val="00FD34A0"/>
    <w:rsid w:val="00FD3EE5"/>
    <w:rsid w:val="00FD6779"/>
    <w:rsid w:val="00FD7AA7"/>
    <w:rsid w:val="00FF1D7B"/>
    <w:rsid w:val="00FF1F18"/>
    <w:rsid w:val="00FF1FCB"/>
    <w:rsid w:val="00FF52D4"/>
    <w:rsid w:val="00FF6AA4"/>
    <w:rsid w:val="00FF6B09"/>
    <w:rsid w:val="426AC524"/>
    <w:rsid w:val="435F8BDE"/>
    <w:rsid w:val="511AB46C"/>
    <w:rsid w:val="701474B2"/>
    <w:rsid w:val="7BE5163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CE00BB7-E86B-4039-9088-6E3E2DAC2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qFormat="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pPr>
      <w:numPr>
        <w:ilvl w:val="3"/>
      </w:numPr>
      <w:tabs>
        <w:tab w:val="num" w:pos="360"/>
      </w:tabs>
      <w:ind w:left="720" w:hanging="720"/>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tabs>
        <w:tab w:val="num" w:pos="360"/>
      </w:tabs>
      <w:ind w:left="720" w:hanging="720"/>
      <w:outlineLvl w:val="4"/>
    </w:pPr>
    <w:rPr>
      <w:sz w:val="22"/>
    </w:rPr>
  </w:style>
  <w:style w:type="paragraph" w:styleId="Heading6">
    <w:name w:val="heading 6"/>
    <w:aliases w:val="T1,Header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cap11 Char Char Ch"/>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szCs w:val="18"/>
      <w:lang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35AA7"/>
    <w:rPr>
      <w:rFonts w:ascii="Arial" w:hAnsi="Arial"/>
      <w:sz w:val="22"/>
      <w:szCs w:val="18"/>
      <w:lang w:eastAsia="zh-CN"/>
    </w:rPr>
  </w:style>
  <w:style w:type="character" w:customStyle="1" w:styleId="Heading6Char">
    <w:name w:val="Heading 6 Char"/>
    <w:aliases w:val="T1 Char,Header 6 Char"/>
    <w:basedOn w:val="DefaultParagraphFont"/>
    <w:link w:val="Heading6"/>
    <w:qFormat/>
    <w:rsid w:val="00C35AA7"/>
    <w:rPr>
      <w:rFonts w:ascii="Arial" w:hAnsi="Arial"/>
      <w:szCs w:val="18"/>
      <w:lang w:eastAsia="zh-CN"/>
    </w:rPr>
  </w:style>
  <w:style w:type="character" w:customStyle="1" w:styleId="Heading7Char">
    <w:name w:val="Heading 7 Char"/>
    <w:basedOn w:val="DefaultParagraphFont"/>
    <w:link w:val="Heading7"/>
    <w:qFormat/>
    <w:rsid w:val="00C35AA7"/>
    <w:rPr>
      <w:rFonts w:ascii="Arial" w:hAnsi="Arial"/>
      <w:szCs w:val="18"/>
      <w:lang w:eastAsia="zh-CN"/>
    </w:rPr>
  </w:style>
  <w:style w:type="character" w:customStyle="1" w:styleId="Heading9Char">
    <w:name w:val="Heading 9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qFormat/>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BD044A"/>
    <w:rPr>
      <w:color w:val="605E5C"/>
      <w:shd w:val="clear" w:color="auto" w:fill="E1DFDD"/>
    </w:rPr>
  </w:style>
  <w:style w:type="character" w:customStyle="1" w:styleId="TFChar">
    <w:name w:val="TF Char"/>
    <w:link w:val="TF"/>
    <w:qFormat/>
    <w:rsid w:val="00BD044A"/>
    <w:rPr>
      <w:rFonts w:ascii="Arial" w:hAnsi="Arial"/>
      <w:b/>
      <w:lang w:val="x-none" w:eastAsia="en-US"/>
    </w:rPr>
  </w:style>
  <w:style w:type="character" w:customStyle="1" w:styleId="EXChar">
    <w:name w:val="EX Char"/>
    <w:link w:val="EX"/>
    <w:qFormat/>
    <w:rsid w:val="00BD044A"/>
    <w:rPr>
      <w:lang w:val="en-GB" w:eastAsia="en-US"/>
    </w:rPr>
  </w:style>
  <w:style w:type="character" w:customStyle="1" w:styleId="B2Char">
    <w:name w:val="B2 Char"/>
    <w:link w:val="B20"/>
    <w:qFormat/>
    <w:rsid w:val="00BD044A"/>
    <w:rPr>
      <w:lang w:val="en-GB" w:eastAsia="en-US"/>
    </w:rPr>
  </w:style>
  <w:style w:type="character" w:customStyle="1" w:styleId="B3Char2">
    <w:name w:val="B3 Char2"/>
    <w:link w:val="B30"/>
    <w:qFormat/>
    <w:rsid w:val="00BD044A"/>
    <w:rPr>
      <w:lang w:val="en-GB" w:eastAsia="en-US"/>
    </w:rPr>
  </w:style>
  <w:style w:type="paragraph" w:customStyle="1" w:styleId="tdoc-header">
    <w:name w:val="tdoc-header"/>
    <w:qFormat/>
    <w:rsid w:val="00BD044A"/>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BD044A"/>
    <w:rPr>
      <w:rFonts w:ascii="Tahoma" w:hAnsi="Tahoma"/>
      <w:shd w:val="clear" w:color="auto" w:fill="000080"/>
      <w:lang w:val="en-GB" w:eastAsia="en-US"/>
    </w:rPr>
  </w:style>
  <w:style w:type="paragraph" w:customStyle="1" w:styleId="TableText">
    <w:name w:val="TableText"/>
    <w:basedOn w:val="Normal"/>
    <w:qFormat/>
    <w:rsid w:val="00BD044A"/>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BD044A"/>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BD044A"/>
    <w:rPr>
      <w:lang w:val="en-GB" w:eastAsia="en-US"/>
    </w:rPr>
  </w:style>
  <w:style w:type="character" w:customStyle="1" w:styleId="msoins0">
    <w:name w:val="msoins"/>
    <w:qFormat/>
    <w:rsid w:val="00BD044A"/>
  </w:style>
  <w:style w:type="character" w:customStyle="1" w:styleId="B4Char">
    <w:name w:val="B4 Char"/>
    <w:link w:val="B4"/>
    <w:qFormat/>
    <w:rsid w:val="00BD044A"/>
    <w:rPr>
      <w:lang w:val="en-GB" w:eastAsia="en-US"/>
    </w:rPr>
  </w:style>
  <w:style w:type="character" w:styleId="PageNumber">
    <w:name w:val="page number"/>
    <w:qFormat/>
    <w:rsid w:val="00BD044A"/>
  </w:style>
  <w:style w:type="paragraph" w:customStyle="1" w:styleId="Reference">
    <w:name w:val="Reference"/>
    <w:basedOn w:val="Normal"/>
    <w:qFormat/>
    <w:rsid w:val="00BD044A"/>
    <w:pPr>
      <w:keepLines/>
      <w:numPr>
        <w:ilvl w:val="1"/>
        <w:numId w:val="2"/>
      </w:numPr>
      <w:tabs>
        <w:tab w:val="left" w:pos="-1985"/>
      </w:tabs>
    </w:pPr>
    <w:rPr>
      <w:rFonts w:eastAsia="MS Mincho"/>
    </w:rPr>
  </w:style>
  <w:style w:type="paragraph" w:customStyle="1" w:styleId="ZchnZchn">
    <w:name w:val="Zchn Zchn"/>
    <w:semiHidden/>
    <w:qFormat/>
    <w:rsid w:val="00BD044A"/>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BD044A"/>
    <w:rPr>
      <w:b/>
      <w:bCs/>
      <w:i/>
      <w:iCs/>
      <w:color w:val="4F81BD"/>
    </w:rPr>
  </w:style>
  <w:style w:type="paragraph" w:customStyle="1" w:styleId="References">
    <w:name w:val="References"/>
    <w:basedOn w:val="Normal"/>
    <w:next w:val="Normal"/>
    <w:qFormat/>
    <w:rsid w:val="00BD044A"/>
    <w:pPr>
      <w:numPr>
        <w:numId w:val="4"/>
      </w:numPr>
      <w:autoSpaceDE w:val="0"/>
      <w:autoSpaceDN w:val="0"/>
      <w:snapToGrid w:val="0"/>
      <w:spacing w:after="60"/>
    </w:pPr>
    <w:rPr>
      <w:szCs w:val="16"/>
      <w:lang w:val="en-US"/>
    </w:rPr>
  </w:style>
  <w:style w:type="paragraph" w:customStyle="1" w:styleId="FL">
    <w:name w:val="FL"/>
    <w:basedOn w:val="Normal"/>
    <w:qFormat/>
    <w:rsid w:val="00BD044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BD04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L">
    <w:name w:val="BL"/>
    <w:basedOn w:val="Normal"/>
    <w:qFormat/>
    <w:rsid w:val="00BD044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BD044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BD044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BD044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BD04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D044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D044A"/>
    <w:pPr>
      <w:overflowPunct w:val="0"/>
      <w:autoSpaceDE w:val="0"/>
      <w:autoSpaceDN w:val="0"/>
      <w:adjustRightInd w:val="0"/>
      <w:textAlignment w:val="baseline"/>
    </w:pPr>
    <w:rPr>
      <w:rFonts w:eastAsia="Times New Roman" w:cs="v4.2.0"/>
      <w:lang w:eastAsia="en-GB"/>
    </w:rPr>
  </w:style>
  <w:style w:type="character" w:styleId="Strong">
    <w:name w:val="Strong"/>
    <w:qFormat/>
    <w:rsid w:val="00BD044A"/>
    <w:rPr>
      <w:b/>
      <w:bCs/>
    </w:rPr>
  </w:style>
  <w:style w:type="table" w:customStyle="1" w:styleId="TableGrid1">
    <w:name w:val="Table Grid1"/>
    <w:basedOn w:val="TableNormal"/>
    <w:next w:val="TableGrid"/>
    <w:uiPriority w:val="39"/>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BD044A"/>
    <w:rPr>
      <w:rFonts w:ascii="Arial" w:eastAsia="Times New Roman" w:hAnsi="Arial"/>
      <w:sz w:val="18"/>
      <w:lang w:val="en-GB" w:eastAsia="en-US" w:bidi="ar-SA"/>
    </w:rPr>
  </w:style>
  <w:style w:type="character" w:customStyle="1" w:styleId="TAL1">
    <w:name w:val="TAL (文字)"/>
    <w:qFormat/>
    <w:rsid w:val="00BD044A"/>
    <w:rPr>
      <w:rFonts w:ascii="Arial" w:hAnsi="Arial"/>
      <w:sz w:val="18"/>
      <w:lang w:val="en-GB"/>
    </w:rPr>
  </w:style>
  <w:style w:type="paragraph" w:customStyle="1" w:styleId="Separation">
    <w:name w:val="Separation"/>
    <w:basedOn w:val="Heading1"/>
    <w:next w:val="Normal"/>
    <w:qFormat/>
    <w:rsid w:val="00BD044A"/>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lang w:val="en-GB" w:eastAsia="zh-CN"/>
    </w:rPr>
  </w:style>
  <w:style w:type="character" w:customStyle="1" w:styleId="EditorsNoteCarCar">
    <w:name w:val="Editor's Note Car Car"/>
    <w:link w:val="EditorsNote"/>
    <w:qFormat/>
    <w:rsid w:val="00BD044A"/>
    <w:rPr>
      <w:color w:val="FF0000"/>
      <w:lang w:val="x-none" w:eastAsia="en-US"/>
    </w:rPr>
  </w:style>
  <w:style w:type="character" w:customStyle="1" w:styleId="B5Char">
    <w:name w:val="B5 Char"/>
    <w:link w:val="B5"/>
    <w:qFormat/>
    <w:rsid w:val="00BD044A"/>
    <w:rPr>
      <w:lang w:val="en-GB" w:eastAsia="en-US"/>
    </w:rPr>
  </w:style>
  <w:style w:type="character" w:customStyle="1" w:styleId="HeadingChar">
    <w:name w:val="Heading Char"/>
    <w:qFormat/>
    <w:rsid w:val="00BD044A"/>
    <w:rPr>
      <w:rFonts w:ascii="Arial" w:eastAsia="SimSun" w:hAnsi="Arial"/>
      <w:b/>
      <w:sz w:val="22"/>
    </w:rPr>
  </w:style>
  <w:style w:type="character" w:customStyle="1" w:styleId="B6Char">
    <w:name w:val="B6 Char"/>
    <w:link w:val="B6"/>
    <w:qFormat/>
    <w:rsid w:val="00BD044A"/>
    <w:rPr>
      <w:rFonts w:eastAsia="Times New Roman"/>
      <w:lang w:val="en-GB" w:eastAsia="x-none"/>
    </w:rPr>
  </w:style>
  <w:style w:type="paragraph" w:customStyle="1" w:styleId="Note">
    <w:name w:val="Note"/>
    <w:basedOn w:val="Normal"/>
    <w:qFormat/>
    <w:rsid w:val="00BD044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D044A"/>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D044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D044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D044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D044A"/>
    <w:rPr>
      <w:rFonts w:eastAsia="MS Mincho"/>
      <w:lang w:val="en-US" w:eastAsia="en-US"/>
    </w:rPr>
    <w:tblPr/>
  </w:style>
  <w:style w:type="paragraph" w:customStyle="1" w:styleId="Bullet">
    <w:name w:val="Bullet"/>
    <w:basedOn w:val="Normal"/>
    <w:qFormat/>
    <w:rsid w:val="00BD044A"/>
    <w:pPr>
      <w:tabs>
        <w:tab w:val="num" w:pos="926"/>
      </w:tabs>
      <w:ind w:left="926" w:hanging="360"/>
    </w:pPr>
    <w:rPr>
      <w:rFonts w:eastAsia="MS Mincho"/>
      <w:lang w:eastAsia="ja-JP"/>
    </w:rPr>
  </w:style>
  <w:style w:type="paragraph" w:customStyle="1" w:styleId="TOC91">
    <w:name w:val="TOC 91"/>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HO">
    <w:name w:val="HO"/>
    <w:basedOn w:val="Normal"/>
    <w:qFormat/>
    <w:rsid w:val="00BD044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D044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D044A"/>
    <w:pPr>
      <w:spacing w:after="240" w:line="240" w:lineRule="atLeast"/>
      <w:ind w:left="1191" w:right="113" w:hanging="1191"/>
    </w:pPr>
    <w:rPr>
      <w:rFonts w:eastAsia="MS Mincho"/>
      <w:lang w:val="en-GB" w:eastAsia="en-US"/>
    </w:rPr>
  </w:style>
  <w:style w:type="paragraph" w:customStyle="1" w:styleId="ZC">
    <w:name w:val="ZC"/>
    <w:qFormat/>
    <w:rsid w:val="00BD044A"/>
    <w:pPr>
      <w:spacing w:line="360" w:lineRule="atLeast"/>
      <w:jc w:val="center"/>
    </w:pPr>
    <w:rPr>
      <w:rFonts w:eastAsia="MS Mincho"/>
      <w:lang w:val="en-GB" w:eastAsia="en-US"/>
    </w:rPr>
  </w:style>
  <w:style w:type="paragraph" w:customStyle="1" w:styleId="FooterCentred">
    <w:name w:val="FooterCentred"/>
    <w:basedOn w:val="Footer"/>
    <w:qFormat/>
    <w:rsid w:val="00BD04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D044A"/>
    <w:pPr>
      <w:tabs>
        <w:tab w:val="left" w:pos="360"/>
      </w:tabs>
      <w:ind w:left="360" w:hanging="360"/>
    </w:pPr>
  </w:style>
  <w:style w:type="paragraph" w:customStyle="1" w:styleId="Para1">
    <w:name w:val="Para1"/>
    <w:basedOn w:val="Normal"/>
    <w:qFormat/>
    <w:rsid w:val="00BD044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D044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D044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D044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D04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D044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D044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D044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BD044A"/>
    <w:rPr>
      <w:rFonts w:eastAsia="Batang"/>
      <w:lang w:val="en-GB" w:eastAsia="en-US"/>
    </w:rPr>
  </w:style>
  <w:style w:type="paragraph" w:customStyle="1" w:styleId="10">
    <w:name w:val="修订1"/>
    <w:hidden/>
    <w:semiHidden/>
    <w:qFormat/>
    <w:rsid w:val="00BD044A"/>
    <w:rPr>
      <w:rFonts w:eastAsia="Batang"/>
      <w:lang w:val="en-GB" w:eastAsia="en-US"/>
    </w:rPr>
  </w:style>
  <w:style w:type="paragraph" w:customStyle="1" w:styleId="a3">
    <w:name w:val="変更箇所"/>
    <w:hidden/>
    <w:semiHidden/>
    <w:qFormat/>
    <w:rsid w:val="00BD044A"/>
    <w:rPr>
      <w:rFonts w:eastAsia="MS Mincho"/>
      <w:lang w:val="en-GB" w:eastAsia="en-US"/>
    </w:rPr>
  </w:style>
  <w:style w:type="paragraph" w:customStyle="1" w:styleId="NB2">
    <w:name w:val="NB2"/>
    <w:basedOn w:val="ZG"/>
    <w:qFormat/>
    <w:rsid w:val="00BD044A"/>
    <w:pPr>
      <w:framePr w:wrap="notBeside"/>
    </w:pPr>
    <w:rPr>
      <w:rFonts w:eastAsia="Times New Roman"/>
      <w:lang w:val="en-US" w:eastAsia="ko-KR"/>
    </w:rPr>
  </w:style>
  <w:style w:type="paragraph" w:customStyle="1" w:styleId="tableentry">
    <w:name w:val="table entry"/>
    <w:basedOn w:val="Normal"/>
    <w:qFormat/>
    <w:rsid w:val="00BD044A"/>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BD044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D044A"/>
    <w:rPr>
      <w:rFonts w:eastAsia="MS Mincho"/>
      <w:lang w:val="en-GB" w:eastAsia="x-none"/>
    </w:rPr>
  </w:style>
  <w:style w:type="character" w:customStyle="1" w:styleId="EditorsNoteChar">
    <w:name w:val="Editor's Note Char"/>
    <w:qFormat/>
    <w:rsid w:val="00BD044A"/>
    <w:rPr>
      <w:rFonts w:ascii="Times New Roman" w:hAnsi="Times New Roman"/>
      <w:color w:val="FF0000"/>
      <w:lang w:val="en-GB" w:eastAsia="en-US"/>
    </w:rPr>
  </w:style>
  <w:style w:type="character" w:customStyle="1" w:styleId="ListBullet2Char">
    <w:name w:val="List Bullet 2 Char"/>
    <w:link w:val="ListBullet2"/>
    <w:qFormat/>
    <w:rsid w:val="00BD044A"/>
    <w:rPr>
      <w:lang w:val="en-GB" w:eastAsia="en-US"/>
    </w:rPr>
  </w:style>
  <w:style w:type="numbering" w:customStyle="1" w:styleId="NoList1">
    <w:name w:val="No List1"/>
    <w:next w:val="NoList"/>
    <w:uiPriority w:val="99"/>
    <w:semiHidden/>
    <w:unhideWhenUsed/>
    <w:rsid w:val="00BD044A"/>
  </w:style>
  <w:style w:type="numbering" w:customStyle="1" w:styleId="NoList2">
    <w:name w:val="No List2"/>
    <w:next w:val="NoList"/>
    <w:uiPriority w:val="99"/>
    <w:semiHidden/>
    <w:unhideWhenUsed/>
    <w:rsid w:val="00BD044A"/>
  </w:style>
  <w:style w:type="table" w:customStyle="1" w:styleId="TableGrid4">
    <w:name w:val="Table Grid4"/>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D044A"/>
  </w:style>
  <w:style w:type="table" w:customStyle="1" w:styleId="TableGrid5">
    <w:name w:val="Table Grid5"/>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D044A"/>
  </w:style>
  <w:style w:type="table" w:customStyle="1" w:styleId="TableGrid6">
    <w:name w:val="Table Grid6"/>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D044A"/>
  </w:style>
  <w:style w:type="numbering" w:customStyle="1" w:styleId="NoList6">
    <w:name w:val="No List6"/>
    <w:next w:val="NoList"/>
    <w:semiHidden/>
    <w:unhideWhenUsed/>
    <w:rsid w:val="00BD044A"/>
  </w:style>
  <w:style w:type="numbering" w:customStyle="1" w:styleId="NoList7">
    <w:name w:val="No List7"/>
    <w:next w:val="NoList"/>
    <w:semiHidden/>
    <w:unhideWhenUsed/>
    <w:rsid w:val="00BD044A"/>
  </w:style>
  <w:style w:type="numbering" w:customStyle="1" w:styleId="NoList8">
    <w:name w:val="No List8"/>
    <w:next w:val="NoList"/>
    <w:uiPriority w:val="99"/>
    <w:semiHidden/>
    <w:unhideWhenUsed/>
    <w:rsid w:val="00BD044A"/>
  </w:style>
  <w:style w:type="character" w:styleId="PlaceholderText">
    <w:name w:val="Placeholder Text"/>
    <w:uiPriority w:val="99"/>
    <w:qFormat/>
    <w:rsid w:val="00BD044A"/>
    <w:rPr>
      <w:color w:val="808080"/>
    </w:rPr>
  </w:style>
  <w:style w:type="paragraph" w:customStyle="1" w:styleId="TOC92">
    <w:name w:val="TOC 92"/>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D044A"/>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BD044A"/>
  </w:style>
  <w:style w:type="table" w:customStyle="1" w:styleId="TableGrid7">
    <w:name w:val="Table Grid7"/>
    <w:basedOn w:val="TableNormal"/>
    <w:next w:val="TableGrid"/>
    <w:uiPriority w:val="39"/>
    <w:qFormat/>
    <w:rsid w:val="00BD04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D04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D044A"/>
    <w:pPr>
      <w:numPr>
        <w:numId w:val="5"/>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BD044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BD044A"/>
    <w:rPr>
      <w:lang w:val="en-GB" w:eastAsia="en-GB"/>
    </w:rPr>
  </w:style>
  <w:style w:type="paragraph" w:customStyle="1" w:styleId="B2">
    <w:name w:val="B2+"/>
    <w:basedOn w:val="B20"/>
    <w:qFormat/>
    <w:rsid w:val="00BD044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D044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D044A"/>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044A"/>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fontstyle01">
    <w:name w:val="fontstyle01"/>
    <w:qFormat/>
    <w:rsid w:val="00BD044A"/>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D044A"/>
  </w:style>
  <w:style w:type="numbering" w:customStyle="1" w:styleId="NoList21">
    <w:name w:val="No List21"/>
    <w:next w:val="NoList"/>
    <w:uiPriority w:val="99"/>
    <w:semiHidden/>
    <w:unhideWhenUsed/>
    <w:rsid w:val="00BD044A"/>
  </w:style>
  <w:style w:type="numbering" w:customStyle="1" w:styleId="NoList31">
    <w:name w:val="No List31"/>
    <w:next w:val="NoList"/>
    <w:uiPriority w:val="99"/>
    <w:semiHidden/>
    <w:unhideWhenUsed/>
    <w:rsid w:val="00BD044A"/>
  </w:style>
  <w:style w:type="numbering" w:customStyle="1" w:styleId="NoList41">
    <w:name w:val="No List41"/>
    <w:next w:val="NoList"/>
    <w:uiPriority w:val="99"/>
    <w:semiHidden/>
    <w:unhideWhenUsed/>
    <w:rsid w:val="00BD044A"/>
  </w:style>
  <w:style w:type="table" w:customStyle="1" w:styleId="TableGrid11">
    <w:name w:val="Table Grid11"/>
    <w:basedOn w:val="TableNormal"/>
    <w:next w:val="TableGrid"/>
    <w:uiPriority w:val="39"/>
    <w:qFormat/>
    <w:rsid w:val="00BD044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D044A"/>
    <w:rPr>
      <w:rFonts w:ascii="Arial" w:hAnsi="Arial"/>
      <w:sz w:val="32"/>
      <w:lang w:val="en-GB" w:eastAsia="en-US" w:bidi="ar-SA"/>
    </w:rPr>
  </w:style>
  <w:style w:type="character" w:customStyle="1" w:styleId="font4">
    <w:name w:val="font4"/>
    <w:basedOn w:val="DefaultParagraphFont"/>
    <w:qFormat/>
    <w:rsid w:val="00BD044A"/>
  </w:style>
  <w:style w:type="character" w:customStyle="1" w:styleId="UnresolvedMention2">
    <w:name w:val="Unresolved Mention2"/>
    <w:uiPriority w:val="99"/>
    <w:unhideWhenUsed/>
    <w:qFormat/>
    <w:rsid w:val="00BD044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D044A"/>
    <w:rPr>
      <w:rFonts w:ascii="Arial" w:hAnsi="Arial"/>
      <w:sz w:val="36"/>
      <w:lang w:val="en-GB" w:eastAsia="en-US"/>
    </w:rPr>
  </w:style>
  <w:style w:type="paragraph" w:styleId="BodyText2">
    <w:name w:val="Body Text 2"/>
    <w:basedOn w:val="Normal"/>
    <w:link w:val="BodyText2Char"/>
    <w:qFormat/>
    <w:rsid w:val="00BD044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D044A"/>
    <w:rPr>
      <w:rFonts w:eastAsia="Malgun Gothic"/>
      <w:i/>
      <w:lang w:val="en-GB" w:eastAsia="x-none"/>
    </w:rPr>
  </w:style>
  <w:style w:type="paragraph" w:styleId="BodyText3">
    <w:name w:val="Body Text 3"/>
    <w:basedOn w:val="Normal"/>
    <w:link w:val="BodyText3Char"/>
    <w:qFormat/>
    <w:rsid w:val="00BD044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D044A"/>
    <w:rPr>
      <w:rFonts w:eastAsia="Osaka"/>
      <w:color w:val="000000"/>
      <w:lang w:val="en-GB" w:eastAsia="x-none"/>
    </w:rPr>
  </w:style>
  <w:style w:type="paragraph" w:customStyle="1" w:styleId="CharCharCharCharChar">
    <w:name w:val="Char Char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BD044A"/>
    <w:rPr>
      <w:lang w:val="en-GB" w:eastAsia="ja-JP" w:bidi="ar-SA"/>
    </w:rPr>
  </w:style>
  <w:style w:type="paragraph" w:customStyle="1" w:styleId="1Char">
    <w:name w:val="(文字) (文字)1 Char (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D044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D04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D044A"/>
    <w:rPr>
      <w:rFonts w:ascii="Arial" w:hAnsi="Arial"/>
      <w:sz w:val="32"/>
      <w:lang w:val="en-GB" w:eastAsia="ja-JP" w:bidi="ar-SA"/>
    </w:rPr>
  </w:style>
  <w:style w:type="character" w:customStyle="1" w:styleId="CharChar4">
    <w:name w:val="Char Char4"/>
    <w:qFormat/>
    <w:rsid w:val="00BD044A"/>
    <w:rPr>
      <w:rFonts w:ascii="Courier New" w:hAnsi="Courier New"/>
      <w:lang w:val="nb-NO" w:eastAsia="ja-JP" w:bidi="ar-SA"/>
    </w:rPr>
  </w:style>
  <w:style w:type="character" w:customStyle="1" w:styleId="AndreaLeonardi">
    <w:name w:val="Andrea Leonardi"/>
    <w:semiHidden/>
    <w:qFormat/>
    <w:rsid w:val="00BD044A"/>
    <w:rPr>
      <w:rFonts w:ascii="Arial" w:hAnsi="Arial" w:cs="Arial"/>
      <w:color w:val="auto"/>
      <w:sz w:val="20"/>
      <w:szCs w:val="20"/>
    </w:rPr>
  </w:style>
  <w:style w:type="character" w:customStyle="1" w:styleId="NOCharChar">
    <w:name w:val="NO Char Char"/>
    <w:qFormat/>
    <w:rsid w:val="00BD044A"/>
    <w:rPr>
      <w:lang w:val="en-GB" w:eastAsia="en-US" w:bidi="ar-SA"/>
    </w:rPr>
  </w:style>
  <w:style w:type="character" w:customStyle="1" w:styleId="NOZchn">
    <w:name w:val="NO Zchn"/>
    <w:qFormat/>
    <w:rsid w:val="00BD044A"/>
    <w:rPr>
      <w:lang w:val="en-GB" w:eastAsia="en-US" w:bidi="ar-SA"/>
    </w:rPr>
  </w:style>
  <w:style w:type="paragraph" w:customStyle="1" w:styleId="CharCharCharCharCharChar">
    <w:name w:val="Char Char Char Char Char Char"/>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BD044A"/>
  </w:style>
  <w:style w:type="paragraph" w:customStyle="1" w:styleId="CarCar">
    <w:name w:val="Car C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D044A"/>
    <w:rPr>
      <w:rFonts w:ascii="Arial" w:hAnsi="Arial"/>
      <w:sz w:val="32"/>
      <w:lang w:val="en-GB" w:eastAsia="en-US" w:bidi="ar-SA"/>
    </w:rPr>
  </w:style>
  <w:style w:type="paragraph" w:customStyle="1" w:styleId="ZchnZchn1">
    <w:name w:val="Zchn Zchn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D044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D044A"/>
    <w:rPr>
      <w:rFonts w:ascii="Arial" w:hAnsi="Arial"/>
      <w:sz w:val="32"/>
      <w:lang w:val="en-GB" w:eastAsia="en-US" w:bidi="ar-SA"/>
    </w:rPr>
  </w:style>
  <w:style w:type="paragraph" w:customStyle="1" w:styleId="2">
    <w:name w:val="(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D04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D044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D044A"/>
    <w:rPr>
      <w:rFonts w:ascii="Arial" w:eastAsia="Batang" w:hAnsi="Arial" w:cs="Times New Roman"/>
      <w:b/>
      <w:bCs/>
      <w:i/>
      <w:iCs/>
      <w:sz w:val="28"/>
      <w:szCs w:val="28"/>
      <w:lang w:val="en-GB" w:eastAsia="en-US" w:bidi="ar-SA"/>
    </w:rPr>
  </w:style>
  <w:style w:type="paragraph" w:customStyle="1" w:styleId="3">
    <w:name w:val="(文字) (文字)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D044A"/>
  </w:style>
  <w:style w:type="paragraph" w:customStyle="1" w:styleId="11">
    <w:name w:val="(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BD044A"/>
    <w:pPr>
      <w:spacing w:after="0"/>
      <w:ind w:left="851"/>
    </w:pPr>
    <w:rPr>
      <w:rFonts w:eastAsia="MS Mincho"/>
      <w:lang w:val="it-IT" w:eastAsia="en-GB"/>
    </w:rPr>
  </w:style>
  <w:style w:type="character" w:customStyle="1" w:styleId="CharChar7">
    <w:name w:val="Char Char7"/>
    <w:semiHidden/>
    <w:qFormat/>
    <w:rsid w:val="00BD044A"/>
    <w:rPr>
      <w:rFonts w:ascii="Tahoma" w:hAnsi="Tahoma" w:cs="Tahoma"/>
      <w:shd w:val="clear" w:color="auto" w:fill="000080"/>
      <w:lang w:val="en-GB" w:eastAsia="en-US"/>
    </w:rPr>
  </w:style>
  <w:style w:type="character" w:customStyle="1" w:styleId="ZchnZchn5">
    <w:name w:val="Zchn Zchn5"/>
    <w:qFormat/>
    <w:rsid w:val="00BD044A"/>
    <w:rPr>
      <w:rFonts w:ascii="Courier New" w:eastAsia="Batang" w:hAnsi="Courier New"/>
      <w:lang w:val="nb-NO" w:eastAsia="en-US" w:bidi="ar-SA"/>
    </w:rPr>
  </w:style>
  <w:style w:type="character" w:customStyle="1" w:styleId="CharChar10">
    <w:name w:val="Char Char10"/>
    <w:semiHidden/>
    <w:qFormat/>
    <w:rsid w:val="00BD044A"/>
    <w:rPr>
      <w:rFonts w:ascii="Times New Roman" w:hAnsi="Times New Roman"/>
      <w:lang w:val="en-GB" w:eastAsia="en-US"/>
    </w:rPr>
  </w:style>
  <w:style w:type="character" w:customStyle="1" w:styleId="CharChar9">
    <w:name w:val="Char Char9"/>
    <w:semiHidden/>
    <w:qFormat/>
    <w:rsid w:val="00BD044A"/>
    <w:rPr>
      <w:rFonts w:ascii="Tahoma" w:hAnsi="Tahoma" w:cs="Tahoma"/>
      <w:sz w:val="16"/>
      <w:szCs w:val="16"/>
      <w:lang w:val="en-GB" w:eastAsia="en-US"/>
    </w:rPr>
  </w:style>
  <w:style w:type="character" w:customStyle="1" w:styleId="CharChar8">
    <w:name w:val="Char Char8"/>
    <w:semiHidden/>
    <w:qFormat/>
    <w:rsid w:val="00BD044A"/>
    <w:rPr>
      <w:rFonts w:ascii="Times New Roman" w:hAnsi="Times New Roman"/>
      <w:b/>
      <w:bCs/>
      <w:lang w:val="en-GB" w:eastAsia="en-US"/>
    </w:rPr>
  </w:style>
  <w:style w:type="character" w:customStyle="1" w:styleId="btChar3">
    <w:name w:val="bt Char3"/>
    <w:aliases w:val="bt Car Char Char3"/>
    <w:qFormat/>
    <w:rsid w:val="00BD044A"/>
    <w:rPr>
      <w:lang w:val="en-GB" w:eastAsia="ja-JP" w:bidi="ar-SA"/>
    </w:rPr>
  </w:style>
  <w:style w:type="paragraph" w:styleId="Title">
    <w:name w:val="Title"/>
    <w:basedOn w:val="Normal"/>
    <w:next w:val="Normal"/>
    <w:link w:val="TitleChar"/>
    <w:qFormat/>
    <w:rsid w:val="00BD044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D044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D044A"/>
    <w:rPr>
      <w:rFonts w:ascii="Arial" w:hAnsi="Arial"/>
      <w:sz w:val="22"/>
      <w:lang w:val="en-GB" w:eastAsia="ja-JP" w:bidi="ar-SA"/>
    </w:rPr>
  </w:style>
  <w:style w:type="paragraph" w:styleId="Date">
    <w:name w:val="Date"/>
    <w:basedOn w:val="Normal"/>
    <w:next w:val="Normal"/>
    <w:link w:val="DateChar"/>
    <w:qFormat/>
    <w:rsid w:val="00BD044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D044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D044A"/>
    <w:rPr>
      <w:rFonts w:ascii="Arial" w:hAnsi="Arial"/>
      <w:sz w:val="24"/>
      <w:lang w:val="en-GB"/>
    </w:rPr>
  </w:style>
  <w:style w:type="paragraph" w:customStyle="1" w:styleId="AutoCorrect">
    <w:name w:val="AutoCorrect"/>
    <w:qFormat/>
    <w:rsid w:val="00BD044A"/>
    <w:rPr>
      <w:rFonts w:eastAsia="Malgun Gothic"/>
      <w:sz w:val="24"/>
      <w:szCs w:val="24"/>
      <w:lang w:val="en-GB" w:eastAsia="ko-KR"/>
    </w:rPr>
  </w:style>
  <w:style w:type="paragraph" w:customStyle="1" w:styleId="-PAGE-">
    <w:name w:val="- PAGE -"/>
    <w:qFormat/>
    <w:rsid w:val="00BD044A"/>
    <w:rPr>
      <w:rFonts w:eastAsia="Malgun Gothic"/>
      <w:sz w:val="24"/>
      <w:szCs w:val="24"/>
      <w:lang w:val="en-GB" w:eastAsia="ko-KR"/>
    </w:rPr>
  </w:style>
  <w:style w:type="paragraph" w:customStyle="1" w:styleId="PageXofY">
    <w:name w:val="Page X of Y"/>
    <w:qFormat/>
    <w:rsid w:val="00BD044A"/>
    <w:rPr>
      <w:rFonts w:eastAsia="Malgun Gothic"/>
      <w:sz w:val="24"/>
      <w:szCs w:val="24"/>
      <w:lang w:val="en-GB" w:eastAsia="ko-KR"/>
    </w:rPr>
  </w:style>
  <w:style w:type="paragraph" w:customStyle="1" w:styleId="Createdby">
    <w:name w:val="Created by"/>
    <w:qFormat/>
    <w:rsid w:val="00BD044A"/>
    <w:rPr>
      <w:rFonts w:eastAsia="Malgun Gothic"/>
      <w:sz w:val="24"/>
      <w:szCs w:val="24"/>
      <w:lang w:val="en-GB" w:eastAsia="ko-KR"/>
    </w:rPr>
  </w:style>
  <w:style w:type="paragraph" w:customStyle="1" w:styleId="Createdon">
    <w:name w:val="Created on"/>
    <w:qFormat/>
    <w:rsid w:val="00BD044A"/>
    <w:rPr>
      <w:rFonts w:eastAsia="Malgun Gothic"/>
      <w:sz w:val="24"/>
      <w:szCs w:val="24"/>
      <w:lang w:val="en-GB" w:eastAsia="ko-KR"/>
    </w:rPr>
  </w:style>
  <w:style w:type="paragraph" w:customStyle="1" w:styleId="Lastprinted">
    <w:name w:val="Last printed"/>
    <w:qFormat/>
    <w:rsid w:val="00BD044A"/>
    <w:rPr>
      <w:rFonts w:eastAsia="Malgun Gothic"/>
      <w:sz w:val="24"/>
      <w:szCs w:val="24"/>
      <w:lang w:val="en-GB" w:eastAsia="ko-KR"/>
    </w:rPr>
  </w:style>
  <w:style w:type="paragraph" w:customStyle="1" w:styleId="Lastsavedby">
    <w:name w:val="Last saved by"/>
    <w:qFormat/>
    <w:rsid w:val="00BD044A"/>
    <w:rPr>
      <w:rFonts w:eastAsia="Malgun Gothic"/>
      <w:sz w:val="24"/>
      <w:szCs w:val="24"/>
      <w:lang w:val="en-GB" w:eastAsia="ko-KR"/>
    </w:rPr>
  </w:style>
  <w:style w:type="paragraph" w:customStyle="1" w:styleId="Filename">
    <w:name w:val="Filename"/>
    <w:qFormat/>
    <w:rsid w:val="00BD044A"/>
    <w:rPr>
      <w:rFonts w:eastAsia="Malgun Gothic"/>
      <w:sz w:val="24"/>
      <w:szCs w:val="24"/>
      <w:lang w:val="en-GB" w:eastAsia="ko-KR"/>
    </w:rPr>
  </w:style>
  <w:style w:type="paragraph" w:customStyle="1" w:styleId="Filenameandpath">
    <w:name w:val="Filename and path"/>
    <w:qFormat/>
    <w:rsid w:val="00BD044A"/>
    <w:rPr>
      <w:rFonts w:eastAsia="Malgun Gothic"/>
      <w:sz w:val="24"/>
      <w:szCs w:val="24"/>
      <w:lang w:val="en-GB" w:eastAsia="ko-KR"/>
    </w:rPr>
  </w:style>
  <w:style w:type="paragraph" w:customStyle="1" w:styleId="AuthorPageDate">
    <w:name w:val="Author  Page #  Date"/>
    <w:qFormat/>
    <w:rsid w:val="00BD044A"/>
    <w:rPr>
      <w:rFonts w:eastAsia="Malgun Gothic"/>
      <w:sz w:val="24"/>
      <w:szCs w:val="24"/>
      <w:lang w:val="en-GB" w:eastAsia="ko-KR"/>
    </w:rPr>
  </w:style>
  <w:style w:type="paragraph" w:customStyle="1" w:styleId="ConfidentialPageDate">
    <w:name w:val="Confidential  Page #  Date"/>
    <w:qFormat/>
    <w:rsid w:val="00BD044A"/>
    <w:rPr>
      <w:rFonts w:eastAsia="Malgun Gothic"/>
      <w:sz w:val="24"/>
      <w:szCs w:val="24"/>
      <w:lang w:val="en-GB" w:eastAsia="ko-KR"/>
    </w:rPr>
  </w:style>
  <w:style w:type="paragraph" w:customStyle="1" w:styleId="Figure">
    <w:name w:val="Figure"/>
    <w:basedOn w:val="Normal"/>
    <w:qFormat/>
    <w:rsid w:val="00BD044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D044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044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D044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D044A"/>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BD044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D044A"/>
    <w:rPr>
      <w:rFonts w:ascii="Arial" w:hAnsi="Arial"/>
      <w:sz w:val="28"/>
      <w:lang w:val="en-GB" w:eastAsia="en-US" w:bidi="ar-SA"/>
    </w:rPr>
  </w:style>
  <w:style w:type="character" w:customStyle="1" w:styleId="T1Char3">
    <w:name w:val="T1 Char3"/>
    <w:aliases w:val="Header 6 Char Char3"/>
    <w:qFormat/>
    <w:rsid w:val="00BD044A"/>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D044A"/>
    <w:pPr>
      <w:keepNext w:val="0"/>
      <w:keepLines w:val="0"/>
      <w:numPr>
        <w:ilvl w:val="0"/>
        <w:numId w:val="0"/>
      </w:numPr>
      <w:spacing w:before="240"/>
      <w:ind w:left="1980" w:hanging="1980"/>
    </w:pPr>
    <w:rPr>
      <w:rFonts w:eastAsia="MS Mincho"/>
      <w:bCs/>
      <w:szCs w:val="20"/>
      <w:lang w:val="en-GB" w:eastAsia="x-none"/>
    </w:rPr>
  </w:style>
  <w:style w:type="paragraph" w:customStyle="1" w:styleId="StyleHeading6After9pt">
    <w:name w:val="Style Heading 6 + After:  9 pt"/>
    <w:basedOn w:val="Heading6"/>
    <w:qFormat/>
    <w:rsid w:val="00BD044A"/>
    <w:pPr>
      <w:keepNext w:val="0"/>
      <w:keepLines w:val="0"/>
      <w:numPr>
        <w:ilvl w:val="0"/>
        <w:numId w:val="0"/>
      </w:numPr>
      <w:spacing w:before="240"/>
    </w:pPr>
    <w:rPr>
      <w:rFonts w:eastAsia="MS Mincho"/>
      <w:bCs/>
      <w:szCs w:val="20"/>
      <w:lang w:val="en-GB" w:eastAsia="x-none"/>
    </w:rPr>
  </w:style>
  <w:style w:type="paragraph" w:customStyle="1" w:styleId="a5">
    <w:name w:val="吹き出し"/>
    <w:basedOn w:val="Normal"/>
    <w:semiHidden/>
    <w:rsid w:val="00BD044A"/>
    <w:rPr>
      <w:rFonts w:ascii="Tahoma" w:eastAsia="MS Mincho" w:hAnsi="Tahoma" w:cs="Tahoma"/>
      <w:sz w:val="16"/>
      <w:szCs w:val="16"/>
      <w:lang w:eastAsia="ko-KR"/>
    </w:rPr>
  </w:style>
  <w:style w:type="paragraph" w:customStyle="1" w:styleId="JK-text-simpledoc">
    <w:name w:val="JK - text - simple doc"/>
    <w:basedOn w:val="BodyText"/>
    <w:autoRedefine/>
    <w:qFormat/>
    <w:rsid w:val="00BD044A"/>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BD044A"/>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D044A"/>
    <w:rPr>
      <w:rFonts w:ascii="Tahoma" w:eastAsia="MS Mincho" w:hAnsi="Tahoma" w:cs="Tahoma"/>
      <w:sz w:val="16"/>
      <w:szCs w:val="16"/>
      <w:lang w:eastAsia="ko-KR"/>
    </w:rPr>
  </w:style>
  <w:style w:type="paragraph" w:customStyle="1" w:styleId="20">
    <w:name w:val="吹き出し2"/>
    <w:basedOn w:val="Normal"/>
    <w:semiHidden/>
    <w:qFormat/>
    <w:rsid w:val="00BD044A"/>
    <w:rPr>
      <w:rFonts w:ascii="Tahoma" w:eastAsia="MS Mincho" w:hAnsi="Tahoma" w:cs="Tahoma"/>
      <w:sz w:val="16"/>
      <w:szCs w:val="16"/>
      <w:lang w:eastAsia="ko-KR"/>
    </w:rPr>
  </w:style>
  <w:style w:type="paragraph" w:customStyle="1" w:styleId="CRfront">
    <w:name w:val="CR_front"/>
    <w:basedOn w:val="Normal"/>
    <w:qFormat/>
    <w:rsid w:val="00BD044A"/>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D04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D04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qFormat/>
    <w:rsid w:val="00BD044A"/>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berschrift2Head2A2">
    <w:name w:val="Überschrift 2.Head2A.2"/>
    <w:basedOn w:val="Heading1"/>
    <w:next w:val="Normal"/>
    <w:qFormat/>
    <w:rsid w:val="00BD044A"/>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BD044A"/>
    <w:pPr>
      <w:numPr>
        <w:ilvl w:val="0"/>
        <w:numId w:val="0"/>
      </w:numPr>
      <w:spacing w:before="120"/>
      <w:ind w:left="1134" w:hanging="1134"/>
      <w:outlineLvl w:val="2"/>
    </w:pPr>
    <w:rPr>
      <w:rFonts w:eastAsia="MS Mincho"/>
      <w:szCs w:val="20"/>
      <w:lang w:val="en-GB" w:eastAsia="de-DE"/>
    </w:rPr>
  </w:style>
  <w:style w:type="paragraph" w:customStyle="1" w:styleId="11BodyText">
    <w:name w:val="11 BodyText"/>
    <w:basedOn w:val="Normal"/>
    <w:qFormat/>
    <w:rsid w:val="00BD044A"/>
    <w:pPr>
      <w:spacing w:after="220"/>
      <w:ind w:left="1298"/>
    </w:pPr>
    <w:rPr>
      <w:rFonts w:ascii="Arial" w:hAnsi="Arial"/>
      <w:lang w:val="en-US" w:eastAsia="en-GB"/>
    </w:rPr>
  </w:style>
  <w:style w:type="numbering" w:customStyle="1" w:styleId="13">
    <w:name w:val="无列表1"/>
    <w:next w:val="NoList"/>
    <w:semiHidden/>
    <w:rsid w:val="00BD044A"/>
  </w:style>
  <w:style w:type="paragraph" w:customStyle="1" w:styleId="1030302">
    <w:name w:val="样式 样式 标题 1 + 两端对齐 段前: 0.3 行 段后: 0.3 行 行距: 单倍行距 + 段前: 0.2 行 段后: ..."/>
    <w:basedOn w:val="Normal"/>
    <w:autoRedefine/>
    <w:qFormat/>
    <w:rsid w:val="00BD044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D044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D044A"/>
    <w:rPr>
      <w:rFonts w:eastAsia="Malgun Gothic"/>
      <w:kern w:val="2"/>
      <w:lang w:val="en-GB"/>
    </w:rPr>
  </w:style>
  <w:style w:type="character" w:customStyle="1" w:styleId="StyleTACChar">
    <w:name w:val="Style TAC + Char"/>
    <w:link w:val="StyleTAC"/>
    <w:qFormat/>
    <w:rsid w:val="00BD044A"/>
    <w:rPr>
      <w:rFonts w:ascii="Arial" w:eastAsia="Malgun Gothic" w:hAnsi="Arial"/>
      <w:kern w:val="2"/>
      <w:sz w:val="18"/>
      <w:lang w:val="en-GB" w:eastAsia="en-US"/>
    </w:rPr>
  </w:style>
  <w:style w:type="character" w:customStyle="1" w:styleId="CharChar29">
    <w:name w:val="Char Char29"/>
    <w:qFormat/>
    <w:rsid w:val="00BD044A"/>
    <w:rPr>
      <w:rFonts w:ascii="Arial" w:hAnsi="Arial"/>
      <w:sz w:val="36"/>
      <w:lang w:val="en-GB" w:eastAsia="en-US" w:bidi="ar-SA"/>
    </w:rPr>
  </w:style>
  <w:style w:type="character" w:customStyle="1" w:styleId="CharChar28">
    <w:name w:val="Char Char28"/>
    <w:qFormat/>
    <w:rsid w:val="00BD044A"/>
    <w:rPr>
      <w:rFonts w:ascii="Arial" w:hAnsi="Arial"/>
      <w:sz w:val="32"/>
      <w:lang w:val="en-GB"/>
    </w:rPr>
  </w:style>
  <w:style w:type="character" w:customStyle="1" w:styleId="msoins00">
    <w:name w:val="msoins0"/>
    <w:qFormat/>
    <w:rsid w:val="00BD044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04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D044A"/>
    <w:rPr>
      <w:rFonts w:ascii="Arial" w:hAnsi="Arial"/>
      <w:sz w:val="22"/>
      <w:lang w:val="en-GB" w:eastAsia="en-GB" w:bidi="ar-SA"/>
    </w:rPr>
  </w:style>
  <w:style w:type="character" w:customStyle="1" w:styleId="B1Zchn">
    <w:name w:val="B1 Zchn"/>
    <w:qFormat/>
    <w:rsid w:val="00BD044A"/>
    <w:rPr>
      <w:rFonts w:ascii="Times New Roman" w:hAnsi="Times New Roman"/>
      <w:lang w:val="en-GB"/>
    </w:rPr>
  </w:style>
  <w:style w:type="paragraph" w:customStyle="1" w:styleId="msonormal0">
    <w:name w:val="msonormal"/>
    <w:basedOn w:val="Normal"/>
    <w:qFormat/>
    <w:rsid w:val="00BD044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044A"/>
    <w:rPr>
      <w:rFonts w:ascii="Times New Roman" w:hAnsi="Times New Roman"/>
      <w:lang w:val="en-GB" w:eastAsia="ko-KR"/>
    </w:rPr>
  </w:style>
  <w:style w:type="character" w:customStyle="1" w:styleId="B1Char1">
    <w:name w:val="B1 Char1"/>
    <w:qFormat/>
    <w:rsid w:val="00BD044A"/>
    <w:rPr>
      <w:lang w:val="en-GB"/>
    </w:rPr>
  </w:style>
  <w:style w:type="paragraph" w:customStyle="1" w:styleId="31">
    <w:name w:val="吹き出し3"/>
    <w:basedOn w:val="Normal"/>
    <w:semiHidden/>
    <w:qFormat/>
    <w:rsid w:val="00BD044A"/>
    <w:rPr>
      <w:rFonts w:ascii="Tahoma" w:eastAsia="MS Mincho" w:hAnsi="Tahoma" w:cs="Tahoma"/>
      <w:sz w:val="16"/>
      <w:szCs w:val="16"/>
    </w:rPr>
  </w:style>
  <w:style w:type="paragraph" w:customStyle="1" w:styleId="5">
    <w:name w:val="吹き出し5"/>
    <w:basedOn w:val="Normal"/>
    <w:semiHidden/>
    <w:qFormat/>
    <w:rsid w:val="00BD044A"/>
    <w:rPr>
      <w:rFonts w:ascii="Tahoma" w:eastAsia="MS Mincho" w:hAnsi="Tahoma" w:cs="Tahoma"/>
      <w:sz w:val="16"/>
      <w:szCs w:val="16"/>
    </w:rPr>
  </w:style>
  <w:style w:type="character" w:customStyle="1" w:styleId="B3Char">
    <w:name w:val="B3 Char"/>
    <w:qFormat/>
    <w:rsid w:val="00BD044A"/>
    <w:rPr>
      <w:rFonts w:ascii="Times New Roman" w:hAnsi="Times New Roman"/>
      <w:lang w:val="en-GB" w:eastAsia="en-US"/>
    </w:rPr>
  </w:style>
  <w:style w:type="paragraph" w:customStyle="1" w:styleId="CharChar24">
    <w:name w:val="Char Char24"/>
    <w:basedOn w:val="Normal"/>
    <w:semiHidden/>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D044A"/>
    <w:pPr>
      <w:numPr>
        <w:numId w:val="0"/>
      </w:num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BD04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D04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D044A"/>
    <w:rPr>
      <w:rFonts w:eastAsia="Yu Mincho"/>
      <w:lang w:val="en-GB" w:eastAsia="en-US"/>
    </w:rPr>
  </w:style>
  <w:style w:type="paragraph" w:customStyle="1" w:styleId="MotorolaResponse1">
    <w:name w:val="Motorola Response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BD044A"/>
    <w:rPr>
      <w:rFonts w:eastAsia="Times New Roman"/>
      <w:sz w:val="24"/>
      <w:lang w:val="fr-FR" w:eastAsia="en-US"/>
    </w:rPr>
  </w:style>
  <w:style w:type="paragraph" w:customStyle="1" w:styleId="FBCharCharCharChar1">
    <w:name w:val="FB Char Char Char Char1"/>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044A"/>
    <w:pPr>
      <w:keepNext w:val="0"/>
      <w:keepLines w:val="0"/>
      <w:numPr>
        <w:numId w:val="0"/>
      </w:numPr>
      <w:tabs>
        <w:tab w:val="num" w:pos="1100"/>
      </w:tabs>
      <w:spacing w:beforeAutospacing="1" w:afterLines="100"/>
      <w:ind w:left="930" w:hanging="510"/>
    </w:pPr>
    <w:rPr>
      <w:rFonts w:eastAsia="Arial"/>
      <w:szCs w:val="20"/>
      <w:lang w:val="en-GB" w:eastAsia="en-US"/>
    </w:rPr>
  </w:style>
  <w:style w:type="character" w:customStyle="1" w:styleId="Heading4Char0">
    <w:name w:val="Heading4 Char"/>
    <w:link w:val="Heading40"/>
    <w:semiHidden/>
    <w:qFormat/>
    <w:rsid w:val="00BD044A"/>
    <w:rPr>
      <w:rFonts w:ascii="Arial" w:eastAsia="Arial" w:hAnsi="Arial"/>
      <w:sz w:val="28"/>
      <w:lang w:val="en-GB" w:eastAsia="en-US"/>
    </w:rPr>
  </w:style>
  <w:style w:type="paragraph" w:customStyle="1" w:styleId="a">
    <w:name w:val="表格题注"/>
    <w:next w:val="Normal"/>
    <w:qFormat/>
    <w:rsid w:val="00BD044A"/>
    <w:pPr>
      <w:numPr>
        <w:numId w:val="10"/>
      </w:numPr>
      <w:spacing w:beforeLines="50" w:afterLines="50"/>
      <w:jc w:val="center"/>
    </w:pPr>
    <w:rPr>
      <w:rFonts w:eastAsia="Yu Mincho"/>
      <w:b/>
      <w:lang w:val="en-GB" w:eastAsia="zh-CN"/>
    </w:rPr>
  </w:style>
  <w:style w:type="paragraph" w:customStyle="1" w:styleId="a0">
    <w:name w:val="插图题注"/>
    <w:next w:val="Normal"/>
    <w:qFormat/>
    <w:rsid w:val="00BD044A"/>
    <w:pPr>
      <w:numPr>
        <w:numId w:val="11"/>
      </w:numPr>
      <w:jc w:val="center"/>
    </w:pPr>
    <w:rPr>
      <w:rFonts w:eastAsia="Yu Mincho"/>
      <w:b/>
      <w:lang w:val="en-GB" w:eastAsia="zh-CN"/>
    </w:rPr>
  </w:style>
  <w:style w:type="character" w:customStyle="1" w:styleId="textbodybold1">
    <w:name w:val="textbodybold1"/>
    <w:qFormat/>
    <w:rsid w:val="00BD04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D044A"/>
    <w:rPr>
      <w:vanish w:val="0"/>
      <w:color w:val="FF0000"/>
      <w:lang w:eastAsia="en-US"/>
    </w:rPr>
  </w:style>
  <w:style w:type="character" w:customStyle="1" w:styleId="ListChar">
    <w:name w:val="List Char"/>
    <w:link w:val="List"/>
    <w:qFormat/>
    <w:rsid w:val="00BD044A"/>
    <w:rPr>
      <w:lang w:val="en-GB" w:eastAsia="en-US"/>
    </w:rPr>
  </w:style>
  <w:style w:type="character" w:customStyle="1" w:styleId="List2Char">
    <w:name w:val="List 2 Char"/>
    <w:link w:val="List2"/>
    <w:qFormat/>
    <w:rsid w:val="00BD044A"/>
    <w:rPr>
      <w:lang w:val="en-GB" w:eastAsia="en-US"/>
    </w:rPr>
  </w:style>
  <w:style w:type="character" w:customStyle="1" w:styleId="ListBullet3Char">
    <w:name w:val="List Bullet 3 Char"/>
    <w:link w:val="ListBullet3"/>
    <w:qFormat/>
    <w:rsid w:val="00BD044A"/>
    <w:rPr>
      <w:lang w:val="en-GB" w:eastAsia="en-US"/>
    </w:rPr>
  </w:style>
  <w:style w:type="character" w:customStyle="1" w:styleId="ListBulletChar">
    <w:name w:val="List Bullet Char"/>
    <w:link w:val="ListBullet"/>
    <w:qFormat/>
    <w:rsid w:val="00BD044A"/>
    <w:rPr>
      <w:lang w:val="en-GB" w:eastAsia="en-US"/>
    </w:rPr>
  </w:style>
  <w:style w:type="character" w:customStyle="1" w:styleId="1Char0">
    <w:name w:val="样式1 Char"/>
    <w:link w:val="1"/>
    <w:qFormat/>
    <w:rsid w:val="00BD044A"/>
    <w:rPr>
      <w:rFonts w:ascii="Arial" w:hAnsi="Arial"/>
      <w:sz w:val="18"/>
      <w:lang w:eastAsia="ja-JP"/>
    </w:rPr>
  </w:style>
  <w:style w:type="character" w:customStyle="1" w:styleId="superscript">
    <w:name w:val="superscript"/>
    <w:qFormat/>
    <w:rsid w:val="00BD044A"/>
    <w:rPr>
      <w:rFonts w:ascii="Bookman" w:hAnsi="Bookman"/>
      <w:position w:val="6"/>
      <w:sz w:val="18"/>
    </w:rPr>
  </w:style>
  <w:style w:type="character" w:customStyle="1" w:styleId="NOChar1">
    <w:name w:val="NO Char1"/>
    <w:qFormat/>
    <w:rsid w:val="00BD044A"/>
    <w:rPr>
      <w:rFonts w:eastAsia="MS Mincho"/>
      <w:lang w:val="en-GB" w:eastAsia="en-US" w:bidi="ar-SA"/>
    </w:rPr>
  </w:style>
  <w:style w:type="paragraph" w:customStyle="1" w:styleId="textintend1">
    <w:name w:val="text intend 1"/>
    <w:basedOn w:val="text"/>
    <w:qFormat/>
    <w:rsid w:val="00BD044A"/>
    <w:pPr>
      <w:widowControl/>
      <w:tabs>
        <w:tab w:val="left" w:pos="992"/>
      </w:tabs>
      <w:spacing w:after="120"/>
      <w:ind w:left="992" w:hanging="425"/>
    </w:pPr>
    <w:rPr>
      <w:rFonts w:eastAsia="MS Mincho"/>
      <w:lang w:val="en-US"/>
    </w:rPr>
  </w:style>
  <w:style w:type="paragraph" w:customStyle="1" w:styleId="TabList">
    <w:name w:val="TabList"/>
    <w:basedOn w:val="Normal"/>
    <w:qFormat/>
    <w:rsid w:val="00BD044A"/>
    <w:pPr>
      <w:tabs>
        <w:tab w:val="left" w:pos="1134"/>
      </w:tabs>
      <w:spacing w:after="0"/>
    </w:pPr>
    <w:rPr>
      <w:rFonts w:eastAsia="MS Mincho"/>
    </w:rPr>
  </w:style>
  <w:style w:type="character" w:customStyle="1" w:styleId="BodyText2Char1">
    <w:name w:val="Body Text 2 Char1"/>
    <w:qFormat/>
    <w:rsid w:val="00BD044A"/>
    <w:rPr>
      <w:lang w:val="en-GB"/>
    </w:rPr>
  </w:style>
  <w:style w:type="character" w:customStyle="1" w:styleId="EndnoteTextChar1">
    <w:name w:val="Endnote Text Char1"/>
    <w:qFormat/>
    <w:rsid w:val="00BD044A"/>
    <w:rPr>
      <w:lang w:val="en-GB"/>
    </w:rPr>
  </w:style>
  <w:style w:type="character" w:customStyle="1" w:styleId="TitleChar1">
    <w:name w:val="Title Char1"/>
    <w:qFormat/>
    <w:rsid w:val="00BD044A"/>
    <w:rPr>
      <w:rFonts w:ascii="Cambria" w:eastAsia="Times New Roman" w:hAnsi="Cambria" w:cs="Times New Roman"/>
      <w:b/>
      <w:bCs/>
      <w:kern w:val="28"/>
      <w:sz w:val="32"/>
      <w:szCs w:val="32"/>
      <w:lang w:val="en-GB"/>
    </w:rPr>
  </w:style>
  <w:style w:type="paragraph" w:customStyle="1" w:styleId="textintend2">
    <w:name w:val="text intend 2"/>
    <w:basedOn w:val="text"/>
    <w:qFormat/>
    <w:rsid w:val="00BD04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D044A"/>
    <w:rPr>
      <w:lang w:val="en-GB"/>
    </w:rPr>
  </w:style>
  <w:style w:type="character" w:customStyle="1" w:styleId="BodyTextIndentChar1">
    <w:name w:val="Body Text Indent Char1"/>
    <w:qFormat/>
    <w:rsid w:val="00BD044A"/>
    <w:rPr>
      <w:lang w:val="en-GB"/>
    </w:rPr>
  </w:style>
  <w:style w:type="character" w:customStyle="1" w:styleId="BodyText3Char1">
    <w:name w:val="Body Text 3 Char1"/>
    <w:qFormat/>
    <w:rsid w:val="00BD044A"/>
    <w:rPr>
      <w:sz w:val="16"/>
      <w:szCs w:val="16"/>
      <w:lang w:val="en-GB"/>
    </w:rPr>
  </w:style>
  <w:style w:type="paragraph" w:customStyle="1" w:styleId="text">
    <w:name w:val="text"/>
    <w:basedOn w:val="Normal"/>
    <w:qFormat/>
    <w:rsid w:val="00BD044A"/>
    <w:pPr>
      <w:widowControl w:val="0"/>
      <w:spacing w:after="240"/>
      <w:jc w:val="both"/>
    </w:pPr>
    <w:rPr>
      <w:sz w:val="24"/>
      <w:lang w:val="en-AU"/>
    </w:rPr>
  </w:style>
  <w:style w:type="paragraph" w:customStyle="1" w:styleId="berschrift1H1">
    <w:name w:val="Überschrift 1.H1"/>
    <w:basedOn w:val="Normal"/>
    <w:next w:val="Normal"/>
    <w:qFormat/>
    <w:rsid w:val="00BD044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BD044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D044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D044A"/>
    <w:pPr>
      <w:spacing w:after="240"/>
      <w:jc w:val="both"/>
    </w:pPr>
    <w:rPr>
      <w:rFonts w:ascii="Helvetica" w:hAnsi="Helvetica"/>
    </w:rPr>
  </w:style>
  <w:style w:type="paragraph" w:customStyle="1" w:styleId="List1">
    <w:name w:val="List1"/>
    <w:basedOn w:val="Normal"/>
    <w:qFormat/>
    <w:rsid w:val="00BD044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BD044A"/>
    <w:pPr>
      <w:numPr>
        <w:numId w:val="12"/>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BD044A"/>
    <w:pPr>
      <w:spacing w:before="120" w:after="0"/>
      <w:jc w:val="both"/>
    </w:pPr>
    <w:rPr>
      <w:lang w:val="en-US"/>
    </w:rPr>
  </w:style>
  <w:style w:type="paragraph" w:customStyle="1" w:styleId="centered">
    <w:name w:val="centered"/>
    <w:basedOn w:val="Normal"/>
    <w:qFormat/>
    <w:rsid w:val="00BD044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BD044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D044A"/>
    <w:rPr>
      <w:rFonts w:eastAsia="Batang"/>
      <w:lang w:val="en-GB" w:eastAsia="en-US"/>
    </w:rPr>
  </w:style>
  <w:style w:type="numbering" w:customStyle="1" w:styleId="14">
    <w:name w:val="リストなし1"/>
    <w:next w:val="NoList"/>
    <w:uiPriority w:val="99"/>
    <w:semiHidden/>
    <w:unhideWhenUsed/>
    <w:rsid w:val="00BD044A"/>
  </w:style>
  <w:style w:type="paragraph" w:customStyle="1" w:styleId="81">
    <w:name w:val="表 (赤)  81"/>
    <w:basedOn w:val="Normal"/>
    <w:uiPriority w:val="34"/>
    <w:qFormat/>
    <w:rsid w:val="00BD044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BD044A"/>
    <w:pPr>
      <w:spacing w:before="100" w:beforeAutospacing="1" w:after="100" w:afterAutospacing="1"/>
    </w:pPr>
    <w:rPr>
      <w:sz w:val="24"/>
      <w:szCs w:val="24"/>
      <w:lang w:val="en-US" w:eastAsia="zh-CN"/>
    </w:rPr>
  </w:style>
  <w:style w:type="table" w:styleId="TableClassic2">
    <w:name w:val="Table Classic 2"/>
    <w:basedOn w:val="TableNormal"/>
    <w:qFormat/>
    <w:rsid w:val="00BD044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D044A"/>
    <w:rPr>
      <w:lang w:val="en-GB" w:eastAsia="en-US"/>
    </w:rPr>
  </w:style>
  <w:style w:type="paragraph" w:customStyle="1" w:styleId="LGTdoc">
    <w:name w:val="LGTdoc_본문"/>
    <w:basedOn w:val="Normal"/>
    <w:qFormat/>
    <w:rsid w:val="00BD04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044A"/>
    <w:pPr>
      <w:spacing w:after="240"/>
      <w:jc w:val="both"/>
    </w:pPr>
    <w:rPr>
      <w:rFonts w:ascii="Arial" w:hAnsi="Arial"/>
      <w:szCs w:val="24"/>
    </w:rPr>
  </w:style>
  <w:style w:type="paragraph" w:customStyle="1" w:styleId="ECCFootnote">
    <w:name w:val="ECC Footnote"/>
    <w:basedOn w:val="Normal"/>
    <w:autoRedefine/>
    <w:uiPriority w:val="99"/>
    <w:qFormat/>
    <w:rsid w:val="00BD044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D044A"/>
    <w:rPr>
      <w:rFonts w:ascii="Arial" w:hAnsi="Arial"/>
      <w:szCs w:val="24"/>
      <w:lang w:val="en-GB" w:eastAsia="en-US"/>
    </w:rPr>
  </w:style>
  <w:style w:type="paragraph" w:customStyle="1" w:styleId="Text1">
    <w:name w:val="Text 1"/>
    <w:basedOn w:val="Normal"/>
    <w:qFormat/>
    <w:rsid w:val="00BD044A"/>
    <w:pPr>
      <w:spacing w:after="240"/>
      <w:ind w:left="482"/>
      <w:jc w:val="both"/>
    </w:pPr>
    <w:rPr>
      <w:sz w:val="24"/>
      <w:lang w:eastAsia="fr-BE"/>
    </w:rPr>
  </w:style>
  <w:style w:type="paragraph" w:customStyle="1" w:styleId="NumPar4">
    <w:name w:val="NumPar 4"/>
    <w:basedOn w:val="Heading4"/>
    <w:next w:val="Normal"/>
    <w:uiPriority w:val="99"/>
    <w:qFormat/>
    <w:rsid w:val="00BD044A"/>
    <w:pPr>
      <w:keepNext w:val="0"/>
      <w:keepLines w:val="0"/>
      <w:numPr>
        <w:ilvl w:val="0"/>
        <w:numId w:val="0"/>
      </w:numPr>
      <w:tabs>
        <w:tab w:val="num" w:pos="2880"/>
      </w:tabs>
      <w:spacing w:before="0" w:after="240"/>
      <w:ind w:left="2880" w:hanging="960"/>
      <w:jc w:val="both"/>
      <w:outlineLvl w:val="9"/>
    </w:pPr>
    <w:rPr>
      <w:rFonts w:ascii="Times New Roman" w:hAnsi="Times New Roman"/>
      <w:szCs w:val="20"/>
      <w:lang w:val="en-GB" w:eastAsia="en-US"/>
    </w:rPr>
  </w:style>
  <w:style w:type="character" w:customStyle="1" w:styleId="nowrap1">
    <w:name w:val="nowrap1"/>
    <w:qFormat/>
    <w:rsid w:val="00BD044A"/>
  </w:style>
  <w:style w:type="paragraph" w:customStyle="1" w:styleId="cita">
    <w:name w:val="cita"/>
    <w:basedOn w:val="Normal"/>
    <w:qFormat/>
    <w:rsid w:val="00BD044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BD044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BD04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BD04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D04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D044A"/>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qFormat/>
    <w:rsid w:val="00BD04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D044A"/>
    <w:rPr>
      <w:vanish w:val="0"/>
      <w:webHidden w:val="0"/>
      <w:color w:val="000000"/>
      <w:specVanish w:val="0"/>
    </w:rPr>
  </w:style>
  <w:style w:type="paragraph" w:customStyle="1" w:styleId="Equation">
    <w:name w:val="Equation"/>
    <w:basedOn w:val="Normal"/>
    <w:next w:val="Normal"/>
    <w:link w:val="EquationChar"/>
    <w:qFormat/>
    <w:rsid w:val="00BD044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D044A"/>
    <w:rPr>
      <w:sz w:val="22"/>
      <w:szCs w:val="22"/>
      <w:lang w:val="en-GB" w:eastAsia="en-US"/>
    </w:rPr>
  </w:style>
  <w:style w:type="character" w:customStyle="1" w:styleId="apple-converted-space">
    <w:name w:val="apple-converted-space"/>
    <w:qFormat/>
    <w:rsid w:val="00BD044A"/>
  </w:style>
  <w:style w:type="character" w:customStyle="1" w:styleId="shorttext">
    <w:name w:val="short_text"/>
    <w:qFormat/>
    <w:rsid w:val="00BD044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04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04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04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04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D044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044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044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044A"/>
    <w:rPr>
      <w:rFonts w:ascii="Times New Roman" w:eastAsia="Yu Mincho" w:hAnsi="Times New Roman"/>
      <w:lang w:val="en-GB" w:eastAsia="en-US"/>
    </w:rPr>
  </w:style>
  <w:style w:type="paragraph" w:customStyle="1" w:styleId="42">
    <w:name w:val="吹き出し4"/>
    <w:basedOn w:val="Normal"/>
    <w:semiHidden/>
    <w:qFormat/>
    <w:rsid w:val="00BD044A"/>
    <w:rPr>
      <w:rFonts w:ascii="Tahoma" w:eastAsia="MS Mincho" w:hAnsi="Tahoma" w:cs="Tahoma"/>
      <w:sz w:val="16"/>
      <w:szCs w:val="16"/>
    </w:rPr>
  </w:style>
  <w:style w:type="paragraph" w:customStyle="1" w:styleId="tac0">
    <w:name w:val="tac"/>
    <w:basedOn w:val="Normal"/>
    <w:uiPriority w:val="99"/>
    <w:qFormat/>
    <w:rsid w:val="00BD044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D044A"/>
  </w:style>
  <w:style w:type="table" w:customStyle="1" w:styleId="311">
    <w:name w:val="网格型3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D044A"/>
  </w:style>
  <w:style w:type="table" w:customStyle="1" w:styleId="TableClassic21">
    <w:name w:val="Table Classic 21"/>
    <w:basedOn w:val="TableNormal"/>
    <w:next w:val="TableClassic2"/>
    <w:qFormat/>
    <w:rsid w:val="00BD044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D044A"/>
    <w:rPr>
      <w:rFonts w:eastAsia="Batang"/>
      <w:lang w:val="en-GB" w:eastAsia="en-US"/>
    </w:rPr>
  </w:style>
  <w:style w:type="paragraph" w:customStyle="1" w:styleId="Char2">
    <w:name w:val="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044A"/>
    <w:rPr>
      <w:lang w:val="en-GB" w:eastAsia="ja-JP" w:bidi="ar-SA"/>
    </w:rPr>
  </w:style>
  <w:style w:type="character" w:customStyle="1" w:styleId="CharChar42">
    <w:name w:val="Char Char42"/>
    <w:qFormat/>
    <w:rsid w:val="00BD044A"/>
    <w:rPr>
      <w:rFonts w:ascii="Courier New" w:hAnsi="Courier New" w:cs="Courier New" w:hint="default"/>
      <w:lang w:val="nb-NO" w:eastAsia="ja-JP" w:bidi="ar-SA"/>
    </w:rPr>
  </w:style>
  <w:style w:type="character" w:customStyle="1" w:styleId="CharChar72">
    <w:name w:val="Char Char72"/>
    <w:semiHidden/>
    <w:qFormat/>
    <w:rsid w:val="00BD044A"/>
    <w:rPr>
      <w:rFonts w:ascii="Tahoma" w:hAnsi="Tahoma" w:cs="Tahoma" w:hint="default"/>
      <w:shd w:val="clear" w:color="auto" w:fill="000080"/>
      <w:lang w:val="en-GB" w:eastAsia="en-US"/>
    </w:rPr>
  </w:style>
  <w:style w:type="character" w:customStyle="1" w:styleId="CharChar102">
    <w:name w:val="Char Char102"/>
    <w:semiHidden/>
    <w:qFormat/>
    <w:rsid w:val="00BD044A"/>
    <w:rPr>
      <w:rFonts w:ascii="Times New Roman" w:hAnsi="Times New Roman" w:cs="Times New Roman" w:hint="default"/>
      <w:lang w:val="en-GB" w:eastAsia="en-US"/>
    </w:rPr>
  </w:style>
  <w:style w:type="character" w:customStyle="1" w:styleId="CharChar92">
    <w:name w:val="Char Char92"/>
    <w:semiHidden/>
    <w:qFormat/>
    <w:rsid w:val="00BD044A"/>
    <w:rPr>
      <w:rFonts w:ascii="Tahoma" w:hAnsi="Tahoma" w:cs="Tahoma" w:hint="default"/>
      <w:sz w:val="16"/>
      <w:szCs w:val="16"/>
      <w:lang w:val="en-GB" w:eastAsia="en-US"/>
    </w:rPr>
  </w:style>
  <w:style w:type="character" w:customStyle="1" w:styleId="CharChar82">
    <w:name w:val="Char Char82"/>
    <w:semiHidden/>
    <w:qFormat/>
    <w:rsid w:val="00BD044A"/>
    <w:rPr>
      <w:rFonts w:ascii="Times New Roman" w:hAnsi="Times New Roman" w:cs="Times New Roman" w:hint="default"/>
      <w:b/>
      <w:bCs/>
      <w:lang w:val="en-GB" w:eastAsia="en-US"/>
    </w:rPr>
  </w:style>
  <w:style w:type="character" w:customStyle="1" w:styleId="CharChar292">
    <w:name w:val="Char Char292"/>
    <w:qFormat/>
    <w:rsid w:val="00BD044A"/>
    <w:rPr>
      <w:rFonts w:ascii="Arial" w:hAnsi="Arial" w:cs="Arial" w:hint="default"/>
      <w:sz w:val="36"/>
      <w:lang w:val="en-GB" w:eastAsia="en-US" w:bidi="ar-SA"/>
    </w:rPr>
  </w:style>
  <w:style w:type="character" w:customStyle="1" w:styleId="CharChar282">
    <w:name w:val="Char Char282"/>
    <w:qFormat/>
    <w:rsid w:val="00BD044A"/>
    <w:rPr>
      <w:rFonts w:ascii="Arial" w:hAnsi="Arial" w:cs="Arial" w:hint="default"/>
      <w:sz w:val="32"/>
      <w:lang w:val="en-GB"/>
    </w:rPr>
  </w:style>
  <w:style w:type="character" w:customStyle="1" w:styleId="ZchnZchn52">
    <w:name w:val="Zchn Zchn52"/>
    <w:qFormat/>
    <w:rsid w:val="00BD044A"/>
    <w:rPr>
      <w:rFonts w:ascii="Courier New" w:eastAsia="Batang" w:hAnsi="Courier New"/>
      <w:lang w:val="nb-NO" w:eastAsia="en-US" w:bidi="ar-SA"/>
    </w:rPr>
  </w:style>
  <w:style w:type="paragraph" w:customStyle="1" w:styleId="TOC911">
    <w:name w:val="TOC 911"/>
    <w:basedOn w:val="TOC8"/>
    <w:qFormat/>
    <w:rsid w:val="00BD04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D04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044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044A"/>
    <w:rPr>
      <w:color w:val="808080"/>
      <w:shd w:val="clear" w:color="auto" w:fill="E6E6E6"/>
    </w:rPr>
  </w:style>
  <w:style w:type="paragraph" w:customStyle="1" w:styleId="CharCharCharCharChar1">
    <w:name w:val="Char 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BD044A"/>
    <w:rPr>
      <w:lang w:val="en-GB" w:eastAsia="ja-JP" w:bidi="ar-SA"/>
    </w:rPr>
  </w:style>
  <w:style w:type="paragraph" w:customStyle="1" w:styleId="1Char1">
    <w:name w:val="(文字) (文字)1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044A"/>
    <w:rPr>
      <w:rFonts w:ascii="Courier New" w:hAnsi="Courier New"/>
      <w:lang w:val="nb-NO" w:eastAsia="ja-JP" w:bidi="ar-SA"/>
    </w:rPr>
  </w:style>
  <w:style w:type="paragraph" w:customStyle="1" w:styleId="CharCharCharCharCharChar1">
    <w:name w:val="Char Char Char Char Char Char1"/>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D044A"/>
    <w:rPr>
      <w:rFonts w:ascii="Tahoma" w:hAnsi="Tahoma" w:cs="Tahoma"/>
      <w:shd w:val="clear" w:color="auto" w:fill="000080"/>
      <w:lang w:val="en-GB" w:eastAsia="en-US"/>
    </w:rPr>
  </w:style>
  <w:style w:type="character" w:customStyle="1" w:styleId="ZchnZchn51">
    <w:name w:val="Zchn Zchn51"/>
    <w:qFormat/>
    <w:rsid w:val="00BD044A"/>
    <w:rPr>
      <w:rFonts w:ascii="Courier New" w:eastAsia="Batang" w:hAnsi="Courier New"/>
      <w:lang w:val="nb-NO" w:eastAsia="en-US" w:bidi="ar-SA"/>
    </w:rPr>
  </w:style>
  <w:style w:type="character" w:customStyle="1" w:styleId="CharChar101">
    <w:name w:val="Char Char101"/>
    <w:semiHidden/>
    <w:qFormat/>
    <w:rsid w:val="00BD044A"/>
    <w:rPr>
      <w:rFonts w:ascii="Times New Roman" w:hAnsi="Times New Roman"/>
      <w:lang w:val="en-GB" w:eastAsia="en-US"/>
    </w:rPr>
  </w:style>
  <w:style w:type="character" w:customStyle="1" w:styleId="CharChar91">
    <w:name w:val="Char Char91"/>
    <w:semiHidden/>
    <w:qFormat/>
    <w:rsid w:val="00BD044A"/>
    <w:rPr>
      <w:rFonts w:ascii="Tahoma" w:hAnsi="Tahoma" w:cs="Tahoma"/>
      <w:sz w:val="16"/>
      <w:szCs w:val="16"/>
      <w:lang w:val="en-GB" w:eastAsia="en-US"/>
    </w:rPr>
  </w:style>
  <w:style w:type="character" w:customStyle="1" w:styleId="CharChar81">
    <w:name w:val="Char Char81"/>
    <w:semiHidden/>
    <w:qFormat/>
    <w:rsid w:val="00BD044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044A"/>
    <w:rPr>
      <w:rFonts w:ascii="Arial" w:hAnsi="Arial"/>
      <w:sz w:val="36"/>
      <w:lang w:val="en-GB" w:eastAsia="en-US" w:bidi="ar-SA"/>
    </w:rPr>
  </w:style>
  <w:style w:type="character" w:customStyle="1" w:styleId="CharChar281">
    <w:name w:val="Char Char281"/>
    <w:qFormat/>
    <w:rsid w:val="00BD044A"/>
    <w:rPr>
      <w:rFonts w:ascii="Arial" w:hAnsi="Arial"/>
      <w:sz w:val="32"/>
      <w:lang w:val="en-GB"/>
    </w:rPr>
  </w:style>
  <w:style w:type="paragraph" w:customStyle="1" w:styleId="CharChar241">
    <w:name w:val="Char Char241"/>
    <w:basedOn w:val="Normal"/>
    <w:semiHidden/>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D044A"/>
  </w:style>
  <w:style w:type="table" w:customStyle="1" w:styleId="TableGrid12">
    <w:name w:val="Table Grid12"/>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044A"/>
  </w:style>
  <w:style w:type="table" w:customStyle="1" w:styleId="TableGrid111">
    <w:name w:val="Table Grid11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044A"/>
  </w:style>
  <w:style w:type="numbering" w:customStyle="1" w:styleId="NoList32">
    <w:name w:val="No List32"/>
    <w:next w:val="NoList"/>
    <w:uiPriority w:val="99"/>
    <w:semiHidden/>
    <w:unhideWhenUsed/>
    <w:rsid w:val="00BD044A"/>
  </w:style>
  <w:style w:type="character" w:customStyle="1" w:styleId="FooterChar1">
    <w:name w:val="Footer Char1"/>
    <w:aliases w:val="footer odd Char1,footer Char1,fo Char1,pie de página Char1"/>
    <w:semiHidden/>
    <w:rsid w:val="00BD044A"/>
    <w:rPr>
      <w:rFonts w:ascii="Times New Roman" w:hAnsi="Times New Roman"/>
      <w:lang w:val="en-GB"/>
    </w:rPr>
  </w:style>
  <w:style w:type="paragraph" w:customStyle="1" w:styleId="CharChar5">
    <w:name w:val="Char Char5"/>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044A"/>
    <w:pPr>
      <w:keepNext/>
      <w:keepLines/>
      <w:spacing w:after="0"/>
      <w:jc w:val="both"/>
    </w:pPr>
    <w:rPr>
      <w:rFonts w:ascii="Arial" w:hAnsi="Arial"/>
      <w:sz w:val="18"/>
      <w:szCs w:val="18"/>
    </w:rPr>
  </w:style>
  <w:style w:type="character" w:styleId="HTMLSample">
    <w:name w:val="HTML Sample"/>
    <w:rsid w:val="00BD044A"/>
    <w:rPr>
      <w:rFonts w:ascii="Courier New" w:eastAsia="SimSun" w:hAnsi="Courier New" w:cs="Courier New"/>
      <w:color w:val="0000FF"/>
      <w:kern w:val="2"/>
      <w:lang w:val="en-US" w:eastAsia="zh-CN" w:bidi="ar-SA"/>
    </w:rPr>
  </w:style>
  <w:style w:type="character" w:styleId="LineNumber">
    <w:name w:val="line number"/>
    <w:basedOn w:val="DefaultParagraphFont"/>
    <w:rsid w:val="00BD044A"/>
    <w:rPr>
      <w:rFonts w:ascii="Arial" w:eastAsia="SimSun" w:hAnsi="Arial" w:cs="Arial"/>
      <w:color w:val="0000FF"/>
      <w:kern w:val="2"/>
      <w:lang w:val="en-US" w:eastAsia="zh-CN" w:bidi="ar-SA"/>
    </w:rPr>
  </w:style>
  <w:style w:type="paragraph" w:styleId="BlockText">
    <w:name w:val="Block Text"/>
    <w:basedOn w:val="Normal"/>
    <w:rsid w:val="00BD044A"/>
    <w:pPr>
      <w:spacing w:after="120"/>
      <w:ind w:left="1440" w:right="1440"/>
    </w:pPr>
    <w:rPr>
      <w:rFonts w:eastAsia="MS Mincho"/>
    </w:rPr>
  </w:style>
  <w:style w:type="paragraph" w:customStyle="1" w:styleId="60">
    <w:name w:val="吹き出し6"/>
    <w:basedOn w:val="Normal"/>
    <w:semiHidden/>
    <w:rsid w:val="00BD044A"/>
    <w:rPr>
      <w:rFonts w:ascii="Tahoma" w:eastAsia="MS Mincho" w:hAnsi="Tahoma" w:cs="Tahoma"/>
      <w:sz w:val="16"/>
      <w:szCs w:val="16"/>
      <w:lang w:eastAsia="ko-KR"/>
    </w:rPr>
  </w:style>
  <w:style w:type="paragraph" w:customStyle="1" w:styleId="Table0">
    <w:name w:val="Table"/>
    <w:basedOn w:val="Normal"/>
    <w:link w:val="Table1"/>
    <w:qFormat/>
    <w:rsid w:val="00BD044A"/>
    <w:pPr>
      <w:jc w:val="center"/>
    </w:pPr>
    <w:rPr>
      <w:rFonts w:ascii="Arial" w:hAnsi="Arial" w:cs="Arial"/>
      <w:b/>
    </w:rPr>
  </w:style>
  <w:style w:type="character" w:customStyle="1" w:styleId="Table1">
    <w:name w:val="Table (文字)"/>
    <w:link w:val="Table0"/>
    <w:rsid w:val="00BD044A"/>
    <w:rPr>
      <w:rFonts w:ascii="Arial" w:hAnsi="Arial" w:cs="Arial"/>
      <w:b/>
      <w:lang w:val="en-GB" w:eastAsia="en-US"/>
    </w:rPr>
  </w:style>
  <w:style w:type="paragraph" w:customStyle="1" w:styleId="ColorfulList-Accent11">
    <w:name w:val="Colorful List - Accent 11"/>
    <w:basedOn w:val="Normal"/>
    <w:uiPriority w:val="34"/>
    <w:qFormat/>
    <w:rsid w:val="00BD04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D044A"/>
    <w:rPr>
      <w:rFonts w:eastAsia="Batang"/>
      <w:lang w:val="en-GB" w:eastAsia="en-US"/>
    </w:rPr>
  </w:style>
  <w:style w:type="numbering" w:customStyle="1" w:styleId="NoList42">
    <w:name w:val="No List42"/>
    <w:next w:val="NoList"/>
    <w:uiPriority w:val="99"/>
    <w:semiHidden/>
    <w:unhideWhenUsed/>
    <w:rsid w:val="00BD044A"/>
  </w:style>
  <w:style w:type="numbering" w:customStyle="1" w:styleId="NoList51">
    <w:name w:val="No List51"/>
    <w:next w:val="NoList"/>
    <w:uiPriority w:val="99"/>
    <w:semiHidden/>
    <w:unhideWhenUsed/>
    <w:rsid w:val="00BD044A"/>
  </w:style>
  <w:style w:type="numbering" w:customStyle="1" w:styleId="NoList211">
    <w:name w:val="No List211"/>
    <w:next w:val="NoList"/>
    <w:uiPriority w:val="99"/>
    <w:semiHidden/>
    <w:unhideWhenUsed/>
    <w:rsid w:val="00BD044A"/>
  </w:style>
  <w:style w:type="numbering" w:customStyle="1" w:styleId="NoList311">
    <w:name w:val="No List311"/>
    <w:next w:val="NoList"/>
    <w:uiPriority w:val="99"/>
    <w:semiHidden/>
    <w:unhideWhenUsed/>
    <w:rsid w:val="00BD044A"/>
  </w:style>
  <w:style w:type="numbering" w:customStyle="1" w:styleId="NoList411">
    <w:name w:val="No List411"/>
    <w:next w:val="NoList"/>
    <w:uiPriority w:val="99"/>
    <w:semiHidden/>
    <w:unhideWhenUsed/>
    <w:rsid w:val="00BD044A"/>
  </w:style>
  <w:style w:type="numbering" w:customStyle="1" w:styleId="NoList61">
    <w:name w:val="No List61"/>
    <w:next w:val="NoList"/>
    <w:uiPriority w:val="99"/>
    <w:semiHidden/>
    <w:unhideWhenUsed/>
    <w:rsid w:val="00BD044A"/>
  </w:style>
  <w:style w:type="table" w:customStyle="1" w:styleId="TableGrid41">
    <w:name w:val="Table Grid41"/>
    <w:basedOn w:val="TableNormal"/>
    <w:next w:val="TableGrid"/>
    <w:rsid w:val="00BD044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044A"/>
  </w:style>
  <w:style w:type="numbering" w:customStyle="1" w:styleId="NoList1111">
    <w:name w:val="No List1111"/>
    <w:next w:val="NoList"/>
    <w:uiPriority w:val="99"/>
    <w:semiHidden/>
    <w:unhideWhenUsed/>
    <w:rsid w:val="00BD044A"/>
  </w:style>
  <w:style w:type="numbering" w:customStyle="1" w:styleId="NoList71">
    <w:name w:val="No List71"/>
    <w:next w:val="NoList"/>
    <w:uiPriority w:val="99"/>
    <w:semiHidden/>
    <w:unhideWhenUsed/>
    <w:rsid w:val="00BD044A"/>
  </w:style>
  <w:style w:type="table" w:customStyle="1" w:styleId="TableGrid121">
    <w:name w:val="Table Grid12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044A"/>
  </w:style>
  <w:style w:type="table" w:customStyle="1" w:styleId="TableGrid1111">
    <w:name w:val="Table Grid11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044A"/>
  </w:style>
  <w:style w:type="numbering" w:customStyle="1" w:styleId="NoList321">
    <w:name w:val="No List321"/>
    <w:next w:val="NoList"/>
    <w:uiPriority w:val="99"/>
    <w:semiHidden/>
    <w:unhideWhenUsed/>
    <w:rsid w:val="00BD044A"/>
  </w:style>
  <w:style w:type="character" w:customStyle="1" w:styleId="19">
    <w:name w:val="不明显参考1"/>
    <w:uiPriority w:val="31"/>
    <w:qFormat/>
    <w:rsid w:val="00BD044A"/>
    <w:rPr>
      <w:smallCaps/>
      <w:color w:val="5A5A5A"/>
    </w:rPr>
  </w:style>
  <w:style w:type="paragraph" w:customStyle="1" w:styleId="114">
    <w:name w:val="修订11"/>
    <w:hidden/>
    <w:semiHidden/>
    <w:qFormat/>
    <w:rsid w:val="00BD044A"/>
    <w:rPr>
      <w:rFonts w:eastAsia="Batang"/>
      <w:lang w:val="en-GB" w:eastAsia="en-US"/>
    </w:rPr>
  </w:style>
  <w:style w:type="paragraph" w:customStyle="1" w:styleId="TOC10">
    <w:name w:val="TOC 标题1"/>
    <w:basedOn w:val="Heading1"/>
    <w:next w:val="Normal"/>
    <w:uiPriority w:val="39"/>
    <w:unhideWhenUsed/>
    <w:qFormat/>
    <w:rsid w:val="00BD044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BD044A"/>
    <w:rPr>
      <w:b/>
      <w:bCs/>
      <w:i/>
      <w:iCs/>
      <w:color w:val="4F81BD"/>
    </w:rPr>
  </w:style>
  <w:style w:type="paragraph" w:customStyle="1" w:styleId="1b">
    <w:name w:val="正文1"/>
    <w:qFormat/>
    <w:rsid w:val="00BD044A"/>
    <w:pPr>
      <w:jc w:val="both"/>
    </w:pPr>
    <w:rPr>
      <w:rFonts w:ascii="SimSun" w:hAnsi="SimSun" w:cs="SimSun"/>
      <w:kern w:val="2"/>
      <w:sz w:val="21"/>
      <w:szCs w:val="21"/>
      <w:lang w:val="en-US" w:eastAsia="zh-CN"/>
    </w:rPr>
  </w:style>
  <w:style w:type="paragraph" w:customStyle="1" w:styleId="font5">
    <w:name w:val="font5"/>
    <w:basedOn w:val="Normal"/>
    <w:rsid w:val="00BD044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D044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D044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D044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D044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D04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D04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D044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D044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D04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D04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D044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D044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D044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BD044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BD044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D044A"/>
    <w:pPr>
      <w:spacing w:after="0"/>
    </w:pPr>
    <w:rPr>
      <w:rFonts w:eastAsia="Times New Roman"/>
    </w:rPr>
  </w:style>
  <w:style w:type="paragraph" w:customStyle="1" w:styleId="Agreement">
    <w:name w:val="Agreement"/>
    <w:basedOn w:val="Normal"/>
    <w:next w:val="Normal"/>
    <w:uiPriority w:val="99"/>
    <w:qFormat/>
    <w:rsid w:val="004B6B38"/>
    <w:pPr>
      <w:numPr>
        <w:numId w:val="14"/>
      </w:numPr>
      <w:tabs>
        <w:tab w:val="clear" w:pos="2070"/>
        <w:tab w:val="num" w:pos="1800"/>
      </w:tabs>
      <w:spacing w:before="60" w:after="0"/>
      <w:ind w:left="180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493675">
      <w:bodyDiv w:val="1"/>
      <w:marLeft w:val="0"/>
      <w:marRight w:val="0"/>
      <w:marTop w:val="0"/>
      <w:marBottom w:val="0"/>
      <w:divBdr>
        <w:top w:val="none" w:sz="0" w:space="0" w:color="auto"/>
        <w:left w:val="none" w:sz="0" w:space="0" w:color="auto"/>
        <w:bottom w:val="none" w:sz="0" w:space="0" w:color="auto"/>
        <w:right w:val="none" w:sz="0" w:space="0" w:color="auto"/>
      </w:divBdr>
    </w:div>
    <w:div w:id="83961012">
      <w:bodyDiv w:val="1"/>
      <w:marLeft w:val="0"/>
      <w:marRight w:val="0"/>
      <w:marTop w:val="0"/>
      <w:marBottom w:val="0"/>
      <w:divBdr>
        <w:top w:val="none" w:sz="0" w:space="0" w:color="auto"/>
        <w:left w:val="none" w:sz="0" w:space="0" w:color="auto"/>
        <w:bottom w:val="none" w:sz="0" w:space="0" w:color="auto"/>
        <w:right w:val="none" w:sz="0" w:space="0" w:color="auto"/>
      </w:divBdr>
      <w:divsChild>
        <w:div w:id="1798449937">
          <w:marLeft w:val="0"/>
          <w:marRight w:val="0"/>
          <w:marTop w:val="0"/>
          <w:marBottom w:val="0"/>
          <w:divBdr>
            <w:top w:val="none" w:sz="0" w:space="0" w:color="auto"/>
            <w:left w:val="none" w:sz="0" w:space="0" w:color="auto"/>
            <w:bottom w:val="none" w:sz="0" w:space="0" w:color="auto"/>
            <w:right w:val="none" w:sz="0" w:space="0" w:color="auto"/>
          </w:divBdr>
        </w:div>
        <w:div w:id="1344745050">
          <w:marLeft w:val="0"/>
          <w:marRight w:val="0"/>
          <w:marTop w:val="0"/>
          <w:marBottom w:val="0"/>
          <w:divBdr>
            <w:top w:val="none" w:sz="0" w:space="0" w:color="auto"/>
            <w:left w:val="none" w:sz="0" w:space="0" w:color="auto"/>
            <w:bottom w:val="none" w:sz="0" w:space="0" w:color="auto"/>
            <w:right w:val="none" w:sz="0" w:space="0" w:color="auto"/>
          </w:divBdr>
        </w:div>
        <w:div w:id="929897877">
          <w:marLeft w:val="0"/>
          <w:marRight w:val="0"/>
          <w:marTop w:val="0"/>
          <w:marBottom w:val="0"/>
          <w:divBdr>
            <w:top w:val="none" w:sz="0" w:space="0" w:color="auto"/>
            <w:left w:val="none" w:sz="0" w:space="0" w:color="auto"/>
            <w:bottom w:val="none" w:sz="0" w:space="0" w:color="auto"/>
            <w:right w:val="none" w:sz="0" w:space="0" w:color="auto"/>
          </w:divBdr>
        </w:div>
        <w:div w:id="1986349215">
          <w:marLeft w:val="0"/>
          <w:marRight w:val="0"/>
          <w:marTop w:val="0"/>
          <w:marBottom w:val="0"/>
          <w:divBdr>
            <w:top w:val="none" w:sz="0" w:space="0" w:color="auto"/>
            <w:left w:val="none" w:sz="0" w:space="0" w:color="auto"/>
            <w:bottom w:val="none" w:sz="0" w:space="0" w:color="auto"/>
            <w:right w:val="none" w:sz="0" w:space="0" w:color="auto"/>
          </w:divBdr>
        </w:div>
        <w:div w:id="623118703">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199073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4123">
      <w:bodyDiv w:val="1"/>
      <w:marLeft w:val="0"/>
      <w:marRight w:val="0"/>
      <w:marTop w:val="0"/>
      <w:marBottom w:val="0"/>
      <w:divBdr>
        <w:top w:val="none" w:sz="0" w:space="0" w:color="auto"/>
        <w:left w:val="none" w:sz="0" w:space="0" w:color="auto"/>
        <w:bottom w:val="none" w:sz="0" w:space="0" w:color="auto"/>
        <w:right w:val="none" w:sz="0" w:space="0" w:color="auto"/>
      </w:divBdr>
    </w:div>
    <w:div w:id="1701457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53940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694689">
      <w:bodyDiv w:val="1"/>
      <w:marLeft w:val="0"/>
      <w:marRight w:val="0"/>
      <w:marTop w:val="0"/>
      <w:marBottom w:val="0"/>
      <w:divBdr>
        <w:top w:val="none" w:sz="0" w:space="0" w:color="auto"/>
        <w:left w:val="none" w:sz="0" w:space="0" w:color="auto"/>
        <w:bottom w:val="none" w:sz="0" w:space="0" w:color="auto"/>
        <w:right w:val="none" w:sz="0" w:space="0" w:color="auto"/>
      </w:divBdr>
      <w:divsChild>
        <w:div w:id="744451605">
          <w:marLeft w:val="0"/>
          <w:marRight w:val="0"/>
          <w:marTop w:val="0"/>
          <w:marBottom w:val="0"/>
          <w:divBdr>
            <w:top w:val="none" w:sz="0" w:space="0" w:color="auto"/>
            <w:left w:val="none" w:sz="0" w:space="0" w:color="auto"/>
            <w:bottom w:val="none" w:sz="0" w:space="0" w:color="auto"/>
            <w:right w:val="none" w:sz="0" w:space="0" w:color="auto"/>
          </w:divBdr>
          <w:divsChild>
            <w:div w:id="289944217">
              <w:marLeft w:val="0"/>
              <w:marRight w:val="0"/>
              <w:marTop w:val="0"/>
              <w:marBottom w:val="0"/>
              <w:divBdr>
                <w:top w:val="none" w:sz="0" w:space="0" w:color="auto"/>
                <w:left w:val="none" w:sz="0" w:space="0" w:color="auto"/>
                <w:bottom w:val="none" w:sz="0" w:space="0" w:color="auto"/>
                <w:right w:val="none" w:sz="0" w:space="0" w:color="auto"/>
              </w:divBdr>
              <w:divsChild>
                <w:div w:id="172944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35802">
          <w:marLeft w:val="0"/>
          <w:marRight w:val="0"/>
          <w:marTop w:val="0"/>
          <w:marBottom w:val="0"/>
          <w:divBdr>
            <w:top w:val="none" w:sz="0" w:space="0" w:color="auto"/>
            <w:left w:val="none" w:sz="0" w:space="0" w:color="auto"/>
            <w:bottom w:val="none" w:sz="0" w:space="0" w:color="auto"/>
            <w:right w:val="none" w:sz="0" w:space="0" w:color="auto"/>
          </w:divBdr>
        </w:div>
      </w:divsChild>
    </w:div>
    <w:div w:id="335302914">
      <w:bodyDiv w:val="1"/>
      <w:marLeft w:val="0"/>
      <w:marRight w:val="0"/>
      <w:marTop w:val="0"/>
      <w:marBottom w:val="0"/>
      <w:divBdr>
        <w:top w:val="none" w:sz="0" w:space="0" w:color="auto"/>
        <w:left w:val="none" w:sz="0" w:space="0" w:color="auto"/>
        <w:bottom w:val="none" w:sz="0" w:space="0" w:color="auto"/>
        <w:right w:val="none" w:sz="0" w:space="0" w:color="auto"/>
      </w:divBdr>
    </w:div>
    <w:div w:id="35076081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4621151">
      <w:bodyDiv w:val="1"/>
      <w:marLeft w:val="0"/>
      <w:marRight w:val="0"/>
      <w:marTop w:val="0"/>
      <w:marBottom w:val="0"/>
      <w:divBdr>
        <w:top w:val="none" w:sz="0" w:space="0" w:color="auto"/>
        <w:left w:val="none" w:sz="0" w:space="0" w:color="auto"/>
        <w:bottom w:val="none" w:sz="0" w:space="0" w:color="auto"/>
        <w:right w:val="none" w:sz="0" w:space="0" w:color="auto"/>
      </w:divBdr>
      <w:divsChild>
        <w:div w:id="184222248">
          <w:marLeft w:val="0"/>
          <w:marRight w:val="0"/>
          <w:marTop w:val="0"/>
          <w:marBottom w:val="0"/>
          <w:divBdr>
            <w:top w:val="none" w:sz="0" w:space="0" w:color="auto"/>
            <w:left w:val="none" w:sz="0" w:space="0" w:color="auto"/>
            <w:bottom w:val="none" w:sz="0" w:space="0" w:color="auto"/>
            <w:right w:val="none" w:sz="0" w:space="0" w:color="auto"/>
          </w:divBdr>
          <w:divsChild>
            <w:div w:id="1153136659">
              <w:marLeft w:val="0"/>
              <w:marRight w:val="0"/>
              <w:marTop w:val="0"/>
              <w:marBottom w:val="0"/>
              <w:divBdr>
                <w:top w:val="none" w:sz="0" w:space="0" w:color="auto"/>
                <w:left w:val="none" w:sz="0" w:space="0" w:color="auto"/>
                <w:bottom w:val="none" w:sz="0" w:space="0" w:color="auto"/>
                <w:right w:val="none" w:sz="0" w:space="0" w:color="auto"/>
              </w:divBdr>
              <w:divsChild>
                <w:div w:id="154235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04960">
          <w:marLeft w:val="0"/>
          <w:marRight w:val="0"/>
          <w:marTop w:val="0"/>
          <w:marBottom w:val="0"/>
          <w:divBdr>
            <w:top w:val="none" w:sz="0" w:space="0" w:color="auto"/>
            <w:left w:val="none" w:sz="0" w:space="0" w:color="auto"/>
            <w:bottom w:val="none" w:sz="0" w:space="0" w:color="auto"/>
            <w:right w:val="none" w:sz="0" w:space="0" w:color="auto"/>
          </w:divBdr>
        </w:div>
      </w:divsChild>
    </w:div>
    <w:div w:id="406149338">
      <w:bodyDiv w:val="1"/>
      <w:marLeft w:val="0"/>
      <w:marRight w:val="0"/>
      <w:marTop w:val="0"/>
      <w:marBottom w:val="0"/>
      <w:divBdr>
        <w:top w:val="none" w:sz="0" w:space="0" w:color="auto"/>
        <w:left w:val="none" w:sz="0" w:space="0" w:color="auto"/>
        <w:bottom w:val="none" w:sz="0" w:space="0" w:color="auto"/>
        <w:right w:val="none" w:sz="0" w:space="0" w:color="auto"/>
      </w:divBdr>
    </w:div>
    <w:div w:id="437071021">
      <w:bodyDiv w:val="1"/>
      <w:marLeft w:val="0"/>
      <w:marRight w:val="0"/>
      <w:marTop w:val="0"/>
      <w:marBottom w:val="0"/>
      <w:divBdr>
        <w:top w:val="none" w:sz="0" w:space="0" w:color="auto"/>
        <w:left w:val="none" w:sz="0" w:space="0" w:color="auto"/>
        <w:bottom w:val="none" w:sz="0" w:space="0" w:color="auto"/>
        <w:right w:val="none" w:sz="0" w:space="0" w:color="auto"/>
      </w:divBdr>
    </w:div>
    <w:div w:id="450827406">
      <w:bodyDiv w:val="1"/>
      <w:marLeft w:val="0"/>
      <w:marRight w:val="0"/>
      <w:marTop w:val="0"/>
      <w:marBottom w:val="0"/>
      <w:divBdr>
        <w:top w:val="none" w:sz="0" w:space="0" w:color="auto"/>
        <w:left w:val="none" w:sz="0" w:space="0" w:color="auto"/>
        <w:bottom w:val="none" w:sz="0" w:space="0" w:color="auto"/>
        <w:right w:val="none" w:sz="0" w:space="0" w:color="auto"/>
      </w:divBdr>
    </w:div>
    <w:div w:id="50961048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68488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012019">
      <w:bodyDiv w:val="1"/>
      <w:marLeft w:val="0"/>
      <w:marRight w:val="0"/>
      <w:marTop w:val="0"/>
      <w:marBottom w:val="0"/>
      <w:divBdr>
        <w:top w:val="none" w:sz="0" w:space="0" w:color="auto"/>
        <w:left w:val="none" w:sz="0" w:space="0" w:color="auto"/>
        <w:bottom w:val="none" w:sz="0" w:space="0" w:color="auto"/>
        <w:right w:val="none" w:sz="0" w:space="0" w:color="auto"/>
      </w:divBdr>
    </w:div>
    <w:div w:id="62882910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086659">
      <w:bodyDiv w:val="1"/>
      <w:marLeft w:val="0"/>
      <w:marRight w:val="0"/>
      <w:marTop w:val="0"/>
      <w:marBottom w:val="0"/>
      <w:divBdr>
        <w:top w:val="none" w:sz="0" w:space="0" w:color="auto"/>
        <w:left w:val="none" w:sz="0" w:space="0" w:color="auto"/>
        <w:bottom w:val="none" w:sz="0" w:space="0" w:color="auto"/>
        <w:right w:val="none" w:sz="0" w:space="0" w:color="auto"/>
      </w:divBdr>
    </w:div>
    <w:div w:id="705758556">
      <w:bodyDiv w:val="1"/>
      <w:marLeft w:val="0"/>
      <w:marRight w:val="0"/>
      <w:marTop w:val="0"/>
      <w:marBottom w:val="0"/>
      <w:divBdr>
        <w:top w:val="none" w:sz="0" w:space="0" w:color="auto"/>
        <w:left w:val="none" w:sz="0" w:space="0" w:color="auto"/>
        <w:bottom w:val="none" w:sz="0" w:space="0" w:color="auto"/>
        <w:right w:val="none" w:sz="0" w:space="0" w:color="auto"/>
      </w:divBdr>
    </w:div>
    <w:div w:id="715350886">
      <w:bodyDiv w:val="1"/>
      <w:marLeft w:val="0"/>
      <w:marRight w:val="0"/>
      <w:marTop w:val="0"/>
      <w:marBottom w:val="0"/>
      <w:divBdr>
        <w:top w:val="none" w:sz="0" w:space="0" w:color="auto"/>
        <w:left w:val="none" w:sz="0" w:space="0" w:color="auto"/>
        <w:bottom w:val="none" w:sz="0" w:space="0" w:color="auto"/>
        <w:right w:val="none" w:sz="0" w:space="0" w:color="auto"/>
      </w:divBdr>
    </w:div>
    <w:div w:id="730692827">
      <w:bodyDiv w:val="1"/>
      <w:marLeft w:val="0"/>
      <w:marRight w:val="0"/>
      <w:marTop w:val="0"/>
      <w:marBottom w:val="0"/>
      <w:divBdr>
        <w:top w:val="none" w:sz="0" w:space="0" w:color="auto"/>
        <w:left w:val="none" w:sz="0" w:space="0" w:color="auto"/>
        <w:bottom w:val="none" w:sz="0" w:space="0" w:color="auto"/>
        <w:right w:val="none" w:sz="0" w:space="0" w:color="auto"/>
      </w:divBdr>
    </w:div>
    <w:div w:id="736591744">
      <w:bodyDiv w:val="1"/>
      <w:marLeft w:val="0"/>
      <w:marRight w:val="0"/>
      <w:marTop w:val="0"/>
      <w:marBottom w:val="0"/>
      <w:divBdr>
        <w:top w:val="none" w:sz="0" w:space="0" w:color="auto"/>
        <w:left w:val="none" w:sz="0" w:space="0" w:color="auto"/>
        <w:bottom w:val="none" w:sz="0" w:space="0" w:color="auto"/>
        <w:right w:val="none" w:sz="0" w:space="0" w:color="auto"/>
      </w:divBdr>
    </w:div>
    <w:div w:id="752358531">
      <w:bodyDiv w:val="1"/>
      <w:marLeft w:val="0"/>
      <w:marRight w:val="0"/>
      <w:marTop w:val="0"/>
      <w:marBottom w:val="0"/>
      <w:divBdr>
        <w:top w:val="none" w:sz="0" w:space="0" w:color="auto"/>
        <w:left w:val="none" w:sz="0" w:space="0" w:color="auto"/>
        <w:bottom w:val="none" w:sz="0" w:space="0" w:color="auto"/>
        <w:right w:val="none" w:sz="0" w:space="0" w:color="auto"/>
      </w:divBdr>
    </w:div>
    <w:div w:id="758797569">
      <w:bodyDiv w:val="1"/>
      <w:marLeft w:val="0"/>
      <w:marRight w:val="0"/>
      <w:marTop w:val="0"/>
      <w:marBottom w:val="0"/>
      <w:divBdr>
        <w:top w:val="none" w:sz="0" w:space="0" w:color="auto"/>
        <w:left w:val="none" w:sz="0" w:space="0" w:color="auto"/>
        <w:bottom w:val="none" w:sz="0" w:space="0" w:color="auto"/>
        <w:right w:val="none" w:sz="0" w:space="0" w:color="auto"/>
      </w:divBdr>
    </w:div>
    <w:div w:id="770274336">
      <w:bodyDiv w:val="1"/>
      <w:marLeft w:val="0"/>
      <w:marRight w:val="0"/>
      <w:marTop w:val="0"/>
      <w:marBottom w:val="0"/>
      <w:divBdr>
        <w:top w:val="none" w:sz="0" w:space="0" w:color="auto"/>
        <w:left w:val="none" w:sz="0" w:space="0" w:color="auto"/>
        <w:bottom w:val="none" w:sz="0" w:space="0" w:color="auto"/>
        <w:right w:val="none" w:sz="0" w:space="0" w:color="auto"/>
      </w:divBdr>
      <w:divsChild>
        <w:div w:id="1178498363">
          <w:marLeft w:val="0"/>
          <w:marRight w:val="0"/>
          <w:marTop w:val="0"/>
          <w:marBottom w:val="0"/>
          <w:divBdr>
            <w:top w:val="none" w:sz="0" w:space="0" w:color="auto"/>
            <w:left w:val="none" w:sz="0" w:space="0" w:color="auto"/>
            <w:bottom w:val="none" w:sz="0" w:space="0" w:color="auto"/>
            <w:right w:val="none" w:sz="0" w:space="0" w:color="auto"/>
          </w:divBdr>
        </w:div>
        <w:div w:id="122505664">
          <w:marLeft w:val="0"/>
          <w:marRight w:val="0"/>
          <w:marTop w:val="0"/>
          <w:marBottom w:val="0"/>
          <w:divBdr>
            <w:top w:val="none" w:sz="0" w:space="0" w:color="auto"/>
            <w:left w:val="none" w:sz="0" w:space="0" w:color="auto"/>
            <w:bottom w:val="none" w:sz="0" w:space="0" w:color="auto"/>
            <w:right w:val="none" w:sz="0" w:space="0" w:color="auto"/>
          </w:divBdr>
        </w:div>
        <w:div w:id="1535076532">
          <w:marLeft w:val="0"/>
          <w:marRight w:val="0"/>
          <w:marTop w:val="0"/>
          <w:marBottom w:val="0"/>
          <w:divBdr>
            <w:top w:val="none" w:sz="0" w:space="0" w:color="auto"/>
            <w:left w:val="none" w:sz="0" w:space="0" w:color="auto"/>
            <w:bottom w:val="none" w:sz="0" w:space="0" w:color="auto"/>
            <w:right w:val="none" w:sz="0" w:space="0" w:color="auto"/>
          </w:divBdr>
        </w:div>
        <w:div w:id="2008248780">
          <w:marLeft w:val="0"/>
          <w:marRight w:val="0"/>
          <w:marTop w:val="0"/>
          <w:marBottom w:val="0"/>
          <w:divBdr>
            <w:top w:val="none" w:sz="0" w:space="0" w:color="auto"/>
            <w:left w:val="none" w:sz="0" w:space="0" w:color="auto"/>
            <w:bottom w:val="none" w:sz="0" w:space="0" w:color="auto"/>
            <w:right w:val="none" w:sz="0" w:space="0" w:color="auto"/>
          </w:divBdr>
        </w:div>
        <w:div w:id="1278754498">
          <w:marLeft w:val="0"/>
          <w:marRight w:val="0"/>
          <w:marTop w:val="0"/>
          <w:marBottom w:val="0"/>
          <w:divBdr>
            <w:top w:val="none" w:sz="0" w:space="0" w:color="auto"/>
            <w:left w:val="none" w:sz="0" w:space="0" w:color="auto"/>
            <w:bottom w:val="none" w:sz="0" w:space="0" w:color="auto"/>
            <w:right w:val="none" w:sz="0" w:space="0" w:color="auto"/>
          </w:divBdr>
        </w:div>
        <w:div w:id="540047333">
          <w:marLeft w:val="0"/>
          <w:marRight w:val="0"/>
          <w:marTop w:val="0"/>
          <w:marBottom w:val="0"/>
          <w:divBdr>
            <w:top w:val="none" w:sz="0" w:space="0" w:color="auto"/>
            <w:left w:val="none" w:sz="0" w:space="0" w:color="auto"/>
            <w:bottom w:val="none" w:sz="0" w:space="0" w:color="auto"/>
            <w:right w:val="none" w:sz="0" w:space="0" w:color="auto"/>
          </w:divBdr>
        </w:div>
        <w:div w:id="901257055">
          <w:marLeft w:val="0"/>
          <w:marRight w:val="0"/>
          <w:marTop w:val="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862769">
      <w:bodyDiv w:val="1"/>
      <w:marLeft w:val="0"/>
      <w:marRight w:val="0"/>
      <w:marTop w:val="0"/>
      <w:marBottom w:val="0"/>
      <w:divBdr>
        <w:top w:val="none" w:sz="0" w:space="0" w:color="auto"/>
        <w:left w:val="none" w:sz="0" w:space="0" w:color="auto"/>
        <w:bottom w:val="none" w:sz="0" w:space="0" w:color="auto"/>
        <w:right w:val="none" w:sz="0" w:space="0" w:color="auto"/>
      </w:divBdr>
    </w:div>
    <w:div w:id="844396532">
      <w:bodyDiv w:val="1"/>
      <w:marLeft w:val="0"/>
      <w:marRight w:val="0"/>
      <w:marTop w:val="0"/>
      <w:marBottom w:val="0"/>
      <w:divBdr>
        <w:top w:val="none" w:sz="0" w:space="0" w:color="auto"/>
        <w:left w:val="none" w:sz="0" w:space="0" w:color="auto"/>
        <w:bottom w:val="none" w:sz="0" w:space="0" w:color="auto"/>
        <w:right w:val="none" w:sz="0" w:space="0" w:color="auto"/>
      </w:divBdr>
    </w:div>
    <w:div w:id="860625905">
      <w:bodyDiv w:val="1"/>
      <w:marLeft w:val="0"/>
      <w:marRight w:val="0"/>
      <w:marTop w:val="0"/>
      <w:marBottom w:val="0"/>
      <w:divBdr>
        <w:top w:val="none" w:sz="0" w:space="0" w:color="auto"/>
        <w:left w:val="none" w:sz="0" w:space="0" w:color="auto"/>
        <w:bottom w:val="none" w:sz="0" w:space="0" w:color="auto"/>
        <w:right w:val="none" w:sz="0" w:space="0" w:color="auto"/>
      </w:divBdr>
    </w:div>
    <w:div w:id="871192449">
      <w:bodyDiv w:val="1"/>
      <w:marLeft w:val="0"/>
      <w:marRight w:val="0"/>
      <w:marTop w:val="0"/>
      <w:marBottom w:val="0"/>
      <w:divBdr>
        <w:top w:val="none" w:sz="0" w:space="0" w:color="auto"/>
        <w:left w:val="none" w:sz="0" w:space="0" w:color="auto"/>
        <w:bottom w:val="none" w:sz="0" w:space="0" w:color="auto"/>
        <w:right w:val="none" w:sz="0" w:space="0" w:color="auto"/>
      </w:divBdr>
    </w:div>
    <w:div w:id="890309817">
      <w:bodyDiv w:val="1"/>
      <w:marLeft w:val="0"/>
      <w:marRight w:val="0"/>
      <w:marTop w:val="0"/>
      <w:marBottom w:val="0"/>
      <w:divBdr>
        <w:top w:val="none" w:sz="0" w:space="0" w:color="auto"/>
        <w:left w:val="none" w:sz="0" w:space="0" w:color="auto"/>
        <w:bottom w:val="none" w:sz="0" w:space="0" w:color="auto"/>
        <w:right w:val="none" w:sz="0" w:space="0" w:color="auto"/>
      </w:divBdr>
    </w:div>
    <w:div w:id="912589112">
      <w:bodyDiv w:val="1"/>
      <w:marLeft w:val="0"/>
      <w:marRight w:val="0"/>
      <w:marTop w:val="0"/>
      <w:marBottom w:val="0"/>
      <w:divBdr>
        <w:top w:val="none" w:sz="0" w:space="0" w:color="auto"/>
        <w:left w:val="none" w:sz="0" w:space="0" w:color="auto"/>
        <w:bottom w:val="none" w:sz="0" w:space="0" w:color="auto"/>
        <w:right w:val="none" w:sz="0" w:space="0" w:color="auto"/>
      </w:divBdr>
    </w:div>
    <w:div w:id="949510389">
      <w:bodyDiv w:val="1"/>
      <w:marLeft w:val="0"/>
      <w:marRight w:val="0"/>
      <w:marTop w:val="0"/>
      <w:marBottom w:val="0"/>
      <w:divBdr>
        <w:top w:val="none" w:sz="0" w:space="0" w:color="auto"/>
        <w:left w:val="none" w:sz="0" w:space="0" w:color="auto"/>
        <w:bottom w:val="none" w:sz="0" w:space="0" w:color="auto"/>
        <w:right w:val="none" w:sz="0" w:space="0" w:color="auto"/>
      </w:divBdr>
    </w:div>
    <w:div w:id="961376230">
      <w:bodyDiv w:val="1"/>
      <w:marLeft w:val="0"/>
      <w:marRight w:val="0"/>
      <w:marTop w:val="0"/>
      <w:marBottom w:val="0"/>
      <w:divBdr>
        <w:top w:val="none" w:sz="0" w:space="0" w:color="auto"/>
        <w:left w:val="none" w:sz="0" w:space="0" w:color="auto"/>
        <w:bottom w:val="none" w:sz="0" w:space="0" w:color="auto"/>
        <w:right w:val="none" w:sz="0" w:space="0" w:color="auto"/>
      </w:divBdr>
      <w:divsChild>
        <w:div w:id="1626737186">
          <w:marLeft w:val="0"/>
          <w:marRight w:val="0"/>
          <w:marTop w:val="0"/>
          <w:marBottom w:val="0"/>
          <w:divBdr>
            <w:top w:val="none" w:sz="0" w:space="0" w:color="auto"/>
            <w:left w:val="none" w:sz="0" w:space="0" w:color="auto"/>
            <w:bottom w:val="none" w:sz="0" w:space="0" w:color="auto"/>
            <w:right w:val="none" w:sz="0" w:space="0" w:color="auto"/>
          </w:divBdr>
        </w:div>
        <w:div w:id="1174302391">
          <w:marLeft w:val="0"/>
          <w:marRight w:val="0"/>
          <w:marTop w:val="0"/>
          <w:marBottom w:val="0"/>
          <w:divBdr>
            <w:top w:val="none" w:sz="0" w:space="0" w:color="auto"/>
            <w:left w:val="none" w:sz="0" w:space="0" w:color="auto"/>
            <w:bottom w:val="none" w:sz="0" w:space="0" w:color="auto"/>
            <w:right w:val="none" w:sz="0" w:space="0" w:color="auto"/>
          </w:divBdr>
        </w:div>
        <w:div w:id="455562015">
          <w:marLeft w:val="0"/>
          <w:marRight w:val="0"/>
          <w:marTop w:val="0"/>
          <w:marBottom w:val="0"/>
          <w:divBdr>
            <w:top w:val="none" w:sz="0" w:space="0" w:color="auto"/>
            <w:left w:val="none" w:sz="0" w:space="0" w:color="auto"/>
            <w:bottom w:val="none" w:sz="0" w:space="0" w:color="auto"/>
            <w:right w:val="none" w:sz="0" w:space="0" w:color="auto"/>
          </w:divBdr>
        </w:div>
        <w:div w:id="1575898605">
          <w:marLeft w:val="0"/>
          <w:marRight w:val="0"/>
          <w:marTop w:val="0"/>
          <w:marBottom w:val="0"/>
          <w:divBdr>
            <w:top w:val="none" w:sz="0" w:space="0" w:color="auto"/>
            <w:left w:val="none" w:sz="0" w:space="0" w:color="auto"/>
            <w:bottom w:val="none" w:sz="0" w:space="0" w:color="auto"/>
            <w:right w:val="none" w:sz="0" w:space="0" w:color="auto"/>
          </w:divBdr>
        </w:div>
        <w:div w:id="550271456">
          <w:marLeft w:val="0"/>
          <w:marRight w:val="0"/>
          <w:marTop w:val="0"/>
          <w:marBottom w:val="0"/>
          <w:divBdr>
            <w:top w:val="none" w:sz="0" w:space="0" w:color="auto"/>
            <w:left w:val="none" w:sz="0" w:space="0" w:color="auto"/>
            <w:bottom w:val="none" w:sz="0" w:space="0" w:color="auto"/>
            <w:right w:val="none" w:sz="0" w:space="0" w:color="auto"/>
          </w:divBdr>
        </w:div>
      </w:divsChild>
    </w:div>
    <w:div w:id="96955156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303268">
      <w:bodyDiv w:val="1"/>
      <w:marLeft w:val="0"/>
      <w:marRight w:val="0"/>
      <w:marTop w:val="0"/>
      <w:marBottom w:val="0"/>
      <w:divBdr>
        <w:top w:val="none" w:sz="0" w:space="0" w:color="auto"/>
        <w:left w:val="none" w:sz="0" w:space="0" w:color="auto"/>
        <w:bottom w:val="none" w:sz="0" w:space="0" w:color="auto"/>
        <w:right w:val="none" w:sz="0" w:space="0" w:color="auto"/>
      </w:divBdr>
    </w:div>
    <w:div w:id="1061824891">
      <w:bodyDiv w:val="1"/>
      <w:marLeft w:val="0"/>
      <w:marRight w:val="0"/>
      <w:marTop w:val="0"/>
      <w:marBottom w:val="0"/>
      <w:divBdr>
        <w:top w:val="none" w:sz="0" w:space="0" w:color="auto"/>
        <w:left w:val="none" w:sz="0" w:space="0" w:color="auto"/>
        <w:bottom w:val="none" w:sz="0" w:space="0" w:color="auto"/>
        <w:right w:val="none" w:sz="0" w:space="0" w:color="auto"/>
      </w:divBdr>
      <w:divsChild>
        <w:div w:id="368772420">
          <w:marLeft w:val="0"/>
          <w:marRight w:val="0"/>
          <w:marTop w:val="0"/>
          <w:marBottom w:val="0"/>
          <w:divBdr>
            <w:top w:val="none" w:sz="0" w:space="0" w:color="auto"/>
            <w:left w:val="none" w:sz="0" w:space="0" w:color="auto"/>
            <w:bottom w:val="none" w:sz="0" w:space="0" w:color="auto"/>
            <w:right w:val="none" w:sz="0" w:space="0" w:color="auto"/>
          </w:divBdr>
        </w:div>
        <w:div w:id="253437009">
          <w:marLeft w:val="0"/>
          <w:marRight w:val="0"/>
          <w:marTop w:val="0"/>
          <w:marBottom w:val="0"/>
          <w:divBdr>
            <w:top w:val="none" w:sz="0" w:space="0" w:color="auto"/>
            <w:left w:val="none" w:sz="0" w:space="0" w:color="auto"/>
            <w:bottom w:val="none" w:sz="0" w:space="0" w:color="auto"/>
            <w:right w:val="none" w:sz="0" w:space="0" w:color="auto"/>
          </w:divBdr>
        </w:div>
        <w:div w:id="1316110874">
          <w:marLeft w:val="0"/>
          <w:marRight w:val="0"/>
          <w:marTop w:val="0"/>
          <w:marBottom w:val="0"/>
          <w:divBdr>
            <w:top w:val="none" w:sz="0" w:space="0" w:color="auto"/>
            <w:left w:val="none" w:sz="0" w:space="0" w:color="auto"/>
            <w:bottom w:val="none" w:sz="0" w:space="0" w:color="auto"/>
            <w:right w:val="none" w:sz="0" w:space="0" w:color="auto"/>
          </w:divBdr>
        </w:div>
        <w:div w:id="2075622168">
          <w:marLeft w:val="0"/>
          <w:marRight w:val="0"/>
          <w:marTop w:val="0"/>
          <w:marBottom w:val="0"/>
          <w:divBdr>
            <w:top w:val="none" w:sz="0" w:space="0" w:color="auto"/>
            <w:left w:val="none" w:sz="0" w:space="0" w:color="auto"/>
            <w:bottom w:val="none" w:sz="0" w:space="0" w:color="auto"/>
            <w:right w:val="none" w:sz="0" w:space="0" w:color="auto"/>
          </w:divBdr>
        </w:div>
        <w:div w:id="2070571351">
          <w:marLeft w:val="0"/>
          <w:marRight w:val="0"/>
          <w:marTop w:val="0"/>
          <w:marBottom w:val="0"/>
          <w:divBdr>
            <w:top w:val="none" w:sz="0" w:space="0" w:color="auto"/>
            <w:left w:val="none" w:sz="0" w:space="0" w:color="auto"/>
            <w:bottom w:val="none" w:sz="0" w:space="0" w:color="auto"/>
            <w:right w:val="none" w:sz="0" w:space="0" w:color="auto"/>
          </w:divBdr>
        </w:div>
        <w:div w:id="1122502294">
          <w:marLeft w:val="0"/>
          <w:marRight w:val="0"/>
          <w:marTop w:val="0"/>
          <w:marBottom w:val="0"/>
          <w:divBdr>
            <w:top w:val="none" w:sz="0" w:space="0" w:color="auto"/>
            <w:left w:val="none" w:sz="0" w:space="0" w:color="auto"/>
            <w:bottom w:val="none" w:sz="0" w:space="0" w:color="auto"/>
            <w:right w:val="none" w:sz="0" w:space="0" w:color="auto"/>
          </w:divBdr>
        </w:div>
        <w:div w:id="712775400">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9363984">
      <w:bodyDiv w:val="1"/>
      <w:marLeft w:val="0"/>
      <w:marRight w:val="0"/>
      <w:marTop w:val="0"/>
      <w:marBottom w:val="0"/>
      <w:divBdr>
        <w:top w:val="none" w:sz="0" w:space="0" w:color="auto"/>
        <w:left w:val="none" w:sz="0" w:space="0" w:color="auto"/>
        <w:bottom w:val="none" w:sz="0" w:space="0" w:color="auto"/>
        <w:right w:val="none" w:sz="0" w:space="0" w:color="auto"/>
      </w:divBdr>
    </w:div>
    <w:div w:id="11824718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118452">
      <w:bodyDiv w:val="1"/>
      <w:marLeft w:val="0"/>
      <w:marRight w:val="0"/>
      <w:marTop w:val="0"/>
      <w:marBottom w:val="0"/>
      <w:divBdr>
        <w:top w:val="none" w:sz="0" w:space="0" w:color="auto"/>
        <w:left w:val="none" w:sz="0" w:space="0" w:color="auto"/>
        <w:bottom w:val="none" w:sz="0" w:space="0" w:color="auto"/>
        <w:right w:val="none" w:sz="0" w:space="0" w:color="auto"/>
      </w:divBdr>
    </w:div>
    <w:div w:id="1208104493">
      <w:bodyDiv w:val="1"/>
      <w:marLeft w:val="0"/>
      <w:marRight w:val="0"/>
      <w:marTop w:val="0"/>
      <w:marBottom w:val="0"/>
      <w:divBdr>
        <w:top w:val="none" w:sz="0" w:space="0" w:color="auto"/>
        <w:left w:val="none" w:sz="0" w:space="0" w:color="auto"/>
        <w:bottom w:val="none" w:sz="0" w:space="0" w:color="auto"/>
        <w:right w:val="none" w:sz="0" w:space="0" w:color="auto"/>
      </w:divBdr>
    </w:div>
    <w:div w:id="1210341465">
      <w:bodyDiv w:val="1"/>
      <w:marLeft w:val="0"/>
      <w:marRight w:val="0"/>
      <w:marTop w:val="0"/>
      <w:marBottom w:val="0"/>
      <w:divBdr>
        <w:top w:val="none" w:sz="0" w:space="0" w:color="auto"/>
        <w:left w:val="none" w:sz="0" w:space="0" w:color="auto"/>
        <w:bottom w:val="none" w:sz="0" w:space="0" w:color="auto"/>
        <w:right w:val="none" w:sz="0" w:space="0" w:color="auto"/>
      </w:divBdr>
    </w:div>
    <w:div w:id="1220241654">
      <w:bodyDiv w:val="1"/>
      <w:marLeft w:val="0"/>
      <w:marRight w:val="0"/>
      <w:marTop w:val="0"/>
      <w:marBottom w:val="0"/>
      <w:divBdr>
        <w:top w:val="none" w:sz="0" w:space="0" w:color="auto"/>
        <w:left w:val="none" w:sz="0" w:space="0" w:color="auto"/>
        <w:bottom w:val="none" w:sz="0" w:space="0" w:color="auto"/>
        <w:right w:val="none" w:sz="0" w:space="0" w:color="auto"/>
      </w:divBdr>
    </w:div>
    <w:div w:id="1241717400">
      <w:bodyDiv w:val="1"/>
      <w:marLeft w:val="0"/>
      <w:marRight w:val="0"/>
      <w:marTop w:val="0"/>
      <w:marBottom w:val="0"/>
      <w:divBdr>
        <w:top w:val="none" w:sz="0" w:space="0" w:color="auto"/>
        <w:left w:val="none" w:sz="0" w:space="0" w:color="auto"/>
        <w:bottom w:val="none" w:sz="0" w:space="0" w:color="auto"/>
        <w:right w:val="none" w:sz="0" w:space="0" w:color="auto"/>
      </w:divBdr>
    </w:div>
    <w:div w:id="1249803757">
      <w:bodyDiv w:val="1"/>
      <w:marLeft w:val="0"/>
      <w:marRight w:val="0"/>
      <w:marTop w:val="0"/>
      <w:marBottom w:val="0"/>
      <w:divBdr>
        <w:top w:val="none" w:sz="0" w:space="0" w:color="auto"/>
        <w:left w:val="none" w:sz="0" w:space="0" w:color="auto"/>
        <w:bottom w:val="none" w:sz="0" w:space="0" w:color="auto"/>
        <w:right w:val="none" w:sz="0" w:space="0" w:color="auto"/>
      </w:divBdr>
    </w:div>
    <w:div w:id="1318530342">
      <w:bodyDiv w:val="1"/>
      <w:marLeft w:val="0"/>
      <w:marRight w:val="0"/>
      <w:marTop w:val="0"/>
      <w:marBottom w:val="0"/>
      <w:divBdr>
        <w:top w:val="none" w:sz="0" w:space="0" w:color="auto"/>
        <w:left w:val="none" w:sz="0" w:space="0" w:color="auto"/>
        <w:bottom w:val="none" w:sz="0" w:space="0" w:color="auto"/>
        <w:right w:val="none" w:sz="0" w:space="0" w:color="auto"/>
      </w:divBdr>
      <w:divsChild>
        <w:div w:id="995501359">
          <w:marLeft w:val="0"/>
          <w:marRight w:val="0"/>
          <w:marTop w:val="0"/>
          <w:marBottom w:val="0"/>
          <w:divBdr>
            <w:top w:val="none" w:sz="0" w:space="0" w:color="auto"/>
            <w:left w:val="none" w:sz="0" w:space="0" w:color="auto"/>
            <w:bottom w:val="none" w:sz="0" w:space="0" w:color="auto"/>
            <w:right w:val="none" w:sz="0" w:space="0" w:color="auto"/>
          </w:divBdr>
        </w:div>
        <w:div w:id="253980796">
          <w:marLeft w:val="0"/>
          <w:marRight w:val="0"/>
          <w:marTop w:val="0"/>
          <w:marBottom w:val="0"/>
          <w:divBdr>
            <w:top w:val="none" w:sz="0" w:space="0" w:color="auto"/>
            <w:left w:val="none" w:sz="0" w:space="0" w:color="auto"/>
            <w:bottom w:val="none" w:sz="0" w:space="0" w:color="auto"/>
            <w:right w:val="none" w:sz="0" w:space="0" w:color="auto"/>
          </w:divBdr>
        </w:div>
        <w:div w:id="2121407663">
          <w:marLeft w:val="0"/>
          <w:marRight w:val="0"/>
          <w:marTop w:val="0"/>
          <w:marBottom w:val="0"/>
          <w:divBdr>
            <w:top w:val="none" w:sz="0" w:space="0" w:color="auto"/>
            <w:left w:val="none" w:sz="0" w:space="0" w:color="auto"/>
            <w:bottom w:val="none" w:sz="0" w:space="0" w:color="auto"/>
            <w:right w:val="none" w:sz="0" w:space="0" w:color="auto"/>
          </w:divBdr>
        </w:div>
        <w:div w:id="1843083320">
          <w:marLeft w:val="0"/>
          <w:marRight w:val="0"/>
          <w:marTop w:val="0"/>
          <w:marBottom w:val="0"/>
          <w:divBdr>
            <w:top w:val="none" w:sz="0" w:space="0" w:color="auto"/>
            <w:left w:val="none" w:sz="0" w:space="0" w:color="auto"/>
            <w:bottom w:val="none" w:sz="0" w:space="0" w:color="auto"/>
            <w:right w:val="none" w:sz="0" w:space="0" w:color="auto"/>
          </w:divBdr>
        </w:div>
        <w:div w:id="1622805857">
          <w:marLeft w:val="0"/>
          <w:marRight w:val="0"/>
          <w:marTop w:val="0"/>
          <w:marBottom w:val="0"/>
          <w:divBdr>
            <w:top w:val="none" w:sz="0" w:space="0" w:color="auto"/>
            <w:left w:val="none" w:sz="0" w:space="0" w:color="auto"/>
            <w:bottom w:val="none" w:sz="0" w:space="0" w:color="auto"/>
            <w:right w:val="none" w:sz="0" w:space="0" w:color="auto"/>
          </w:divBdr>
        </w:div>
        <w:div w:id="1517764677">
          <w:marLeft w:val="0"/>
          <w:marRight w:val="0"/>
          <w:marTop w:val="0"/>
          <w:marBottom w:val="0"/>
          <w:divBdr>
            <w:top w:val="none" w:sz="0" w:space="0" w:color="auto"/>
            <w:left w:val="none" w:sz="0" w:space="0" w:color="auto"/>
            <w:bottom w:val="none" w:sz="0" w:space="0" w:color="auto"/>
            <w:right w:val="none" w:sz="0" w:space="0" w:color="auto"/>
          </w:divBdr>
        </w:div>
        <w:div w:id="781801657">
          <w:marLeft w:val="0"/>
          <w:marRight w:val="0"/>
          <w:marTop w:val="0"/>
          <w:marBottom w:val="0"/>
          <w:divBdr>
            <w:top w:val="none" w:sz="0" w:space="0" w:color="auto"/>
            <w:left w:val="none" w:sz="0" w:space="0" w:color="auto"/>
            <w:bottom w:val="none" w:sz="0" w:space="0" w:color="auto"/>
            <w:right w:val="none" w:sz="0" w:space="0" w:color="auto"/>
          </w:divBdr>
        </w:div>
      </w:divsChild>
    </w:div>
    <w:div w:id="1324701061">
      <w:bodyDiv w:val="1"/>
      <w:marLeft w:val="0"/>
      <w:marRight w:val="0"/>
      <w:marTop w:val="0"/>
      <w:marBottom w:val="0"/>
      <w:divBdr>
        <w:top w:val="none" w:sz="0" w:space="0" w:color="auto"/>
        <w:left w:val="none" w:sz="0" w:space="0" w:color="auto"/>
        <w:bottom w:val="none" w:sz="0" w:space="0" w:color="auto"/>
        <w:right w:val="none" w:sz="0" w:space="0" w:color="auto"/>
      </w:divBdr>
    </w:div>
    <w:div w:id="1326006608">
      <w:bodyDiv w:val="1"/>
      <w:marLeft w:val="0"/>
      <w:marRight w:val="0"/>
      <w:marTop w:val="0"/>
      <w:marBottom w:val="0"/>
      <w:divBdr>
        <w:top w:val="none" w:sz="0" w:space="0" w:color="auto"/>
        <w:left w:val="none" w:sz="0" w:space="0" w:color="auto"/>
        <w:bottom w:val="none" w:sz="0" w:space="0" w:color="auto"/>
        <w:right w:val="none" w:sz="0" w:space="0" w:color="auto"/>
      </w:divBdr>
    </w:div>
    <w:div w:id="134416148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817729">
      <w:bodyDiv w:val="1"/>
      <w:marLeft w:val="0"/>
      <w:marRight w:val="0"/>
      <w:marTop w:val="0"/>
      <w:marBottom w:val="0"/>
      <w:divBdr>
        <w:top w:val="none" w:sz="0" w:space="0" w:color="auto"/>
        <w:left w:val="none" w:sz="0" w:space="0" w:color="auto"/>
        <w:bottom w:val="none" w:sz="0" w:space="0" w:color="auto"/>
        <w:right w:val="none" w:sz="0" w:space="0" w:color="auto"/>
      </w:divBdr>
    </w:div>
    <w:div w:id="138748631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694283">
      <w:bodyDiv w:val="1"/>
      <w:marLeft w:val="0"/>
      <w:marRight w:val="0"/>
      <w:marTop w:val="0"/>
      <w:marBottom w:val="0"/>
      <w:divBdr>
        <w:top w:val="none" w:sz="0" w:space="0" w:color="auto"/>
        <w:left w:val="none" w:sz="0" w:space="0" w:color="auto"/>
        <w:bottom w:val="none" w:sz="0" w:space="0" w:color="auto"/>
        <w:right w:val="none" w:sz="0" w:space="0" w:color="auto"/>
      </w:divBdr>
    </w:div>
    <w:div w:id="1478104126">
      <w:bodyDiv w:val="1"/>
      <w:marLeft w:val="0"/>
      <w:marRight w:val="0"/>
      <w:marTop w:val="0"/>
      <w:marBottom w:val="0"/>
      <w:divBdr>
        <w:top w:val="none" w:sz="0" w:space="0" w:color="auto"/>
        <w:left w:val="none" w:sz="0" w:space="0" w:color="auto"/>
        <w:bottom w:val="none" w:sz="0" w:space="0" w:color="auto"/>
        <w:right w:val="none" w:sz="0" w:space="0" w:color="auto"/>
      </w:divBdr>
    </w:div>
    <w:div w:id="1490638804">
      <w:bodyDiv w:val="1"/>
      <w:marLeft w:val="0"/>
      <w:marRight w:val="0"/>
      <w:marTop w:val="0"/>
      <w:marBottom w:val="0"/>
      <w:divBdr>
        <w:top w:val="none" w:sz="0" w:space="0" w:color="auto"/>
        <w:left w:val="none" w:sz="0" w:space="0" w:color="auto"/>
        <w:bottom w:val="none" w:sz="0" w:space="0" w:color="auto"/>
        <w:right w:val="none" w:sz="0" w:space="0" w:color="auto"/>
      </w:divBdr>
    </w:div>
    <w:div w:id="1519811212">
      <w:bodyDiv w:val="1"/>
      <w:marLeft w:val="0"/>
      <w:marRight w:val="0"/>
      <w:marTop w:val="0"/>
      <w:marBottom w:val="0"/>
      <w:divBdr>
        <w:top w:val="none" w:sz="0" w:space="0" w:color="auto"/>
        <w:left w:val="none" w:sz="0" w:space="0" w:color="auto"/>
        <w:bottom w:val="none" w:sz="0" w:space="0" w:color="auto"/>
        <w:right w:val="none" w:sz="0" w:space="0" w:color="auto"/>
      </w:divBdr>
    </w:div>
    <w:div w:id="1535968105">
      <w:bodyDiv w:val="1"/>
      <w:marLeft w:val="0"/>
      <w:marRight w:val="0"/>
      <w:marTop w:val="0"/>
      <w:marBottom w:val="0"/>
      <w:divBdr>
        <w:top w:val="none" w:sz="0" w:space="0" w:color="auto"/>
        <w:left w:val="none" w:sz="0" w:space="0" w:color="auto"/>
        <w:bottom w:val="none" w:sz="0" w:space="0" w:color="auto"/>
        <w:right w:val="none" w:sz="0" w:space="0" w:color="auto"/>
      </w:divBdr>
    </w:div>
    <w:div w:id="1542209907">
      <w:bodyDiv w:val="1"/>
      <w:marLeft w:val="0"/>
      <w:marRight w:val="0"/>
      <w:marTop w:val="0"/>
      <w:marBottom w:val="0"/>
      <w:divBdr>
        <w:top w:val="none" w:sz="0" w:space="0" w:color="auto"/>
        <w:left w:val="none" w:sz="0" w:space="0" w:color="auto"/>
        <w:bottom w:val="none" w:sz="0" w:space="0" w:color="auto"/>
        <w:right w:val="none" w:sz="0" w:space="0" w:color="auto"/>
      </w:divBdr>
    </w:div>
    <w:div w:id="1589461038">
      <w:bodyDiv w:val="1"/>
      <w:marLeft w:val="0"/>
      <w:marRight w:val="0"/>
      <w:marTop w:val="0"/>
      <w:marBottom w:val="0"/>
      <w:divBdr>
        <w:top w:val="none" w:sz="0" w:space="0" w:color="auto"/>
        <w:left w:val="none" w:sz="0" w:space="0" w:color="auto"/>
        <w:bottom w:val="none" w:sz="0" w:space="0" w:color="auto"/>
        <w:right w:val="none" w:sz="0" w:space="0" w:color="auto"/>
      </w:divBdr>
    </w:div>
    <w:div w:id="1641375610">
      <w:bodyDiv w:val="1"/>
      <w:marLeft w:val="0"/>
      <w:marRight w:val="0"/>
      <w:marTop w:val="0"/>
      <w:marBottom w:val="0"/>
      <w:divBdr>
        <w:top w:val="none" w:sz="0" w:space="0" w:color="auto"/>
        <w:left w:val="none" w:sz="0" w:space="0" w:color="auto"/>
        <w:bottom w:val="none" w:sz="0" w:space="0" w:color="auto"/>
        <w:right w:val="none" w:sz="0" w:space="0" w:color="auto"/>
      </w:divBdr>
      <w:divsChild>
        <w:div w:id="457574513">
          <w:marLeft w:val="0"/>
          <w:marRight w:val="0"/>
          <w:marTop w:val="0"/>
          <w:marBottom w:val="0"/>
          <w:divBdr>
            <w:top w:val="none" w:sz="0" w:space="0" w:color="auto"/>
            <w:left w:val="none" w:sz="0" w:space="0" w:color="auto"/>
            <w:bottom w:val="none" w:sz="0" w:space="0" w:color="auto"/>
            <w:right w:val="none" w:sz="0" w:space="0" w:color="auto"/>
          </w:divBdr>
          <w:divsChild>
            <w:div w:id="111823177">
              <w:marLeft w:val="0"/>
              <w:marRight w:val="0"/>
              <w:marTop w:val="0"/>
              <w:marBottom w:val="0"/>
              <w:divBdr>
                <w:top w:val="none" w:sz="0" w:space="0" w:color="auto"/>
                <w:left w:val="none" w:sz="0" w:space="0" w:color="auto"/>
                <w:bottom w:val="none" w:sz="0" w:space="0" w:color="auto"/>
                <w:right w:val="none" w:sz="0" w:space="0" w:color="auto"/>
              </w:divBdr>
              <w:divsChild>
                <w:div w:id="1360086261">
                  <w:marLeft w:val="0"/>
                  <w:marRight w:val="0"/>
                  <w:marTop w:val="0"/>
                  <w:marBottom w:val="0"/>
                  <w:divBdr>
                    <w:top w:val="none" w:sz="0" w:space="0" w:color="auto"/>
                    <w:left w:val="none" w:sz="0" w:space="0" w:color="auto"/>
                    <w:bottom w:val="none" w:sz="0" w:space="0" w:color="auto"/>
                    <w:right w:val="none" w:sz="0" w:space="0" w:color="auto"/>
                  </w:divBdr>
                  <w:divsChild>
                    <w:div w:id="21601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318914">
              <w:marLeft w:val="0"/>
              <w:marRight w:val="0"/>
              <w:marTop w:val="0"/>
              <w:marBottom w:val="0"/>
              <w:divBdr>
                <w:top w:val="none" w:sz="0" w:space="0" w:color="auto"/>
                <w:left w:val="none" w:sz="0" w:space="0" w:color="auto"/>
                <w:bottom w:val="none" w:sz="0" w:space="0" w:color="auto"/>
                <w:right w:val="none" w:sz="0" w:space="0" w:color="auto"/>
              </w:divBdr>
            </w:div>
          </w:divsChild>
        </w:div>
        <w:div w:id="1937592313">
          <w:marLeft w:val="0"/>
          <w:marRight w:val="0"/>
          <w:marTop w:val="0"/>
          <w:marBottom w:val="0"/>
          <w:divBdr>
            <w:top w:val="none" w:sz="0" w:space="0" w:color="auto"/>
            <w:left w:val="none" w:sz="0" w:space="0" w:color="auto"/>
            <w:bottom w:val="none" w:sz="0" w:space="0" w:color="auto"/>
            <w:right w:val="none" w:sz="0" w:space="0" w:color="auto"/>
          </w:divBdr>
        </w:div>
        <w:div w:id="503470313">
          <w:marLeft w:val="0"/>
          <w:marRight w:val="0"/>
          <w:marTop w:val="0"/>
          <w:marBottom w:val="0"/>
          <w:divBdr>
            <w:top w:val="none" w:sz="0" w:space="0" w:color="auto"/>
            <w:left w:val="none" w:sz="0" w:space="0" w:color="auto"/>
            <w:bottom w:val="none" w:sz="0" w:space="0" w:color="auto"/>
            <w:right w:val="none" w:sz="0" w:space="0" w:color="auto"/>
          </w:divBdr>
        </w:div>
        <w:div w:id="2134127231">
          <w:marLeft w:val="0"/>
          <w:marRight w:val="0"/>
          <w:marTop w:val="0"/>
          <w:marBottom w:val="0"/>
          <w:divBdr>
            <w:top w:val="none" w:sz="0" w:space="0" w:color="auto"/>
            <w:left w:val="none" w:sz="0" w:space="0" w:color="auto"/>
            <w:bottom w:val="none" w:sz="0" w:space="0" w:color="auto"/>
            <w:right w:val="none" w:sz="0" w:space="0" w:color="auto"/>
          </w:divBdr>
        </w:div>
        <w:div w:id="1461653791">
          <w:marLeft w:val="0"/>
          <w:marRight w:val="0"/>
          <w:marTop w:val="0"/>
          <w:marBottom w:val="0"/>
          <w:divBdr>
            <w:top w:val="none" w:sz="0" w:space="0" w:color="auto"/>
            <w:left w:val="none" w:sz="0" w:space="0" w:color="auto"/>
            <w:bottom w:val="none" w:sz="0" w:space="0" w:color="auto"/>
            <w:right w:val="none" w:sz="0" w:space="0" w:color="auto"/>
          </w:divBdr>
        </w:div>
        <w:div w:id="572348985">
          <w:marLeft w:val="0"/>
          <w:marRight w:val="0"/>
          <w:marTop w:val="0"/>
          <w:marBottom w:val="0"/>
          <w:divBdr>
            <w:top w:val="none" w:sz="0" w:space="0" w:color="auto"/>
            <w:left w:val="none" w:sz="0" w:space="0" w:color="auto"/>
            <w:bottom w:val="none" w:sz="0" w:space="0" w:color="auto"/>
            <w:right w:val="none" w:sz="0" w:space="0" w:color="auto"/>
          </w:divBdr>
          <w:divsChild>
            <w:div w:id="1503082698">
              <w:marLeft w:val="0"/>
              <w:marRight w:val="0"/>
              <w:marTop w:val="0"/>
              <w:marBottom w:val="0"/>
              <w:divBdr>
                <w:top w:val="none" w:sz="0" w:space="0" w:color="auto"/>
                <w:left w:val="none" w:sz="0" w:space="0" w:color="auto"/>
                <w:bottom w:val="none" w:sz="0" w:space="0" w:color="auto"/>
                <w:right w:val="none" w:sz="0" w:space="0" w:color="auto"/>
              </w:divBdr>
            </w:div>
            <w:div w:id="70151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8581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8841623">
      <w:bodyDiv w:val="1"/>
      <w:marLeft w:val="0"/>
      <w:marRight w:val="0"/>
      <w:marTop w:val="0"/>
      <w:marBottom w:val="0"/>
      <w:divBdr>
        <w:top w:val="none" w:sz="0" w:space="0" w:color="auto"/>
        <w:left w:val="none" w:sz="0" w:space="0" w:color="auto"/>
        <w:bottom w:val="none" w:sz="0" w:space="0" w:color="auto"/>
        <w:right w:val="none" w:sz="0" w:space="0" w:color="auto"/>
      </w:divBdr>
    </w:div>
    <w:div w:id="1751342865">
      <w:bodyDiv w:val="1"/>
      <w:marLeft w:val="0"/>
      <w:marRight w:val="0"/>
      <w:marTop w:val="0"/>
      <w:marBottom w:val="0"/>
      <w:divBdr>
        <w:top w:val="none" w:sz="0" w:space="0" w:color="auto"/>
        <w:left w:val="none" w:sz="0" w:space="0" w:color="auto"/>
        <w:bottom w:val="none" w:sz="0" w:space="0" w:color="auto"/>
        <w:right w:val="none" w:sz="0" w:space="0" w:color="auto"/>
      </w:divBdr>
      <w:divsChild>
        <w:div w:id="1363282156">
          <w:marLeft w:val="0"/>
          <w:marRight w:val="0"/>
          <w:marTop w:val="0"/>
          <w:marBottom w:val="0"/>
          <w:divBdr>
            <w:top w:val="none" w:sz="0" w:space="0" w:color="auto"/>
            <w:left w:val="none" w:sz="0" w:space="0" w:color="auto"/>
            <w:bottom w:val="none" w:sz="0" w:space="0" w:color="auto"/>
            <w:right w:val="none" w:sz="0" w:space="0" w:color="auto"/>
          </w:divBdr>
        </w:div>
        <w:div w:id="1147283460">
          <w:marLeft w:val="0"/>
          <w:marRight w:val="0"/>
          <w:marTop w:val="0"/>
          <w:marBottom w:val="0"/>
          <w:divBdr>
            <w:top w:val="none" w:sz="0" w:space="0" w:color="auto"/>
            <w:left w:val="none" w:sz="0" w:space="0" w:color="auto"/>
            <w:bottom w:val="none" w:sz="0" w:space="0" w:color="auto"/>
            <w:right w:val="none" w:sz="0" w:space="0" w:color="auto"/>
          </w:divBdr>
        </w:div>
        <w:div w:id="991760896">
          <w:marLeft w:val="0"/>
          <w:marRight w:val="0"/>
          <w:marTop w:val="0"/>
          <w:marBottom w:val="0"/>
          <w:divBdr>
            <w:top w:val="none" w:sz="0" w:space="0" w:color="auto"/>
            <w:left w:val="none" w:sz="0" w:space="0" w:color="auto"/>
            <w:bottom w:val="none" w:sz="0" w:space="0" w:color="auto"/>
            <w:right w:val="none" w:sz="0" w:space="0" w:color="auto"/>
          </w:divBdr>
        </w:div>
        <w:div w:id="96489253">
          <w:marLeft w:val="0"/>
          <w:marRight w:val="0"/>
          <w:marTop w:val="0"/>
          <w:marBottom w:val="0"/>
          <w:divBdr>
            <w:top w:val="none" w:sz="0" w:space="0" w:color="auto"/>
            <w:left w:val="none" w:sz="0" w:space="0" w:color="auto"/>
            <w:bottom w:val="none" w:sz="0" w:space="0" w:color="auto"/>
            <w:right w:val="none" w:sz="0" w:space="0" w:color="auto"/>
          </w:divBdr>
        </w:div>
        <w:div w:id="1303924923">
          <w:marLeft w:val="0"/>
          <w:marRight w:val="0"/>
          <w:marTop w:val="0"/>
          <w:marBottom w:val="0"/>
          <w:divBdr>
            <w:top w:val="none" w:sz="0" w:space="0" w:color="auto"/>
            <w:left w:val="none" w:sz="0" w:space="0" w:color="auto"/>
            <w:bottom w:val="none" w:sz="0" w:space="0" w:color="auto"/>
            <w:right w:val="none" w:sz="0" w:space="0" w:color="auto"/>
          </w:divBdr>
        </w:div>
        <w:div w:id="1227498616">
          <w:marLeft w:val="0"/>
          <w:marRight w:val="0"/>
          <w:marTop w:val="0"/>
          <w:marBottom w:val="0"/>
          <w:divBdr>
            <w:top w:val="none" w:sz="0" w:space="0" w:color="auto"/>
            <w:left w:val="none" w:sz="0" w:space="0" w:color="auto"/>
            <w:bottom w:val="none" w:sz="0" w:space="0" w:color="auto"/>
            <w:right w:val="none" w:sz="0" w:space="0" w:color="auto"/>
          </w:divBdr>
        </w:div>
        <w:div w:id="477458833">
          <w:marLeft w:val="0"/>
          <w:marRight w:val="0"/>
          <w:marTop w:val="0"/>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2543">
      <w:bodyDiv w:val="1"/>
      <w:marLeft w:val="0"/>
      <w:marRight w:val="0"/>
      <w:marTop w:val="0"/>
      <w:marBottom w:val="0"/>
      <w:divBdr>
        <w:top w:val="none" w:sz="0" w:space="0" w:color="auto"/>
        <w:left w:val="none" w:sz="0" w:space="0" w:color="auto"/>
        <w:bottom w:val="none" w:sz="0" w:space="0" w:color="auto"/>
        <w:right w:val="none" w:sz="0" w:space="0" w:color="auto"/>
      </w:divBdr>
    </w:div>
    <w:div w:id="1774201968">
      <w:bodyDiv w:val="1"/>
      <w:marLeft w:val="0"/>
      <w:marRight w:val="0"/>
      <w:marTop w:val="0"/>
      <w:marBottom w:val="0"/>
      <w:divBdr>
        <w:top w:val="none" w:sz="0" w:space="0" w:color="auto"/>
        <w:left w:val="none" w:sz="0" w:space="0" w:color="auto"/>
        <w:bottom w:val="none" w:sz="0" w:space="0" w:color="auto"/>
        <w:right w:val="none" w:sz="0" w:space="0" w:color="auto"/>
      </w:divBdr>
    </w:div>
    <w:div w:id="181000410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341393">
      <w:bodyDiv w:val="1"/>
      <w:marLeft w:val="0"/>
      <w:marRight w:val="0"/>
      <w:marTop w:val="0"/>
      <w:marBottom w:val="0"/>
      <w:divBdr>
        <w:top w:val="none" w:sz="0" w:space="0" w:color="auto"/>
        <w:left w:val="none" w:sz="0" w:space="0" w:color="auto"/>
        <w:bottom w:val="none" w:sz="0" w:space="0" w:color="auto"/>
        <w:right w:val="none" w:sz="0" w:space="0" w:color="auto"/>
      </w:divBdr>
    </w:div>
    <w:div w:id="1867938497">
      <w:bodyDiv w:val="1"/>
      <w:marLeft w:val="0"/>
      <w:marRight w:val="0"/>
      <w:marTop w:val="0"/>
      <w:marBottom w:val="0"/>
      <w:divBdr>
        <w:top w:val="none" w:sz="0" w:space="0" w:color="auto"/>
        <w:left w:val="none" w:sz="0" w:space="0" w:color="auto"/>
        <w:bottom w:val="none" w:sz="0" w:space="0" w:color="auto"/>
        <w:right w:val="none" w:sz="0" w:space="0" w:color="auto"/>
      </w:divBdr>
    </w:div>
    <w:div w:id="1869176267">
      <w:bodyDiv w:val="1"/>
      <w:marLeft w:val="0"/>
      <w:marRight w:val="0"/>
      <w:marTop w:val="0"/>
      <w:marBottom w:val="0"/>
      <w:divBdr>
        <w:top w:val="none" w:sz="0" w:space="0" w:color="auto"/>
        <w:left w:val="none" w:sz="0" w:space="0" w:color="auto"/>
        <w:bottom w:val="none" w:sz="0" w:space="0" w:color="auto"/>
        <w:right w:val="none" w:sz="0" w:space="0" w:color="auto"/>
      </w:divBdr>
    </w:div>
    <w:div w:id="1887638313">
      <w:bodyDiv w:val="1"/>
      <w:marLeft w:val="0"/>
      <w:marRight w:val="0"/>
      <w:marTop w:val="0"/>
      <w:marBottom w:val="0"/>
      <w:divBdr>
        <w:top w:val="none" w:sz="0" w:space="0" w:color="auto"/>
        <w:left w:val="none" w:sz="0" w:space="0" w:color="auto"/>
        <w:bottom w:val="none" w:sz="0" w:space="0" w:color="auto"/>
        <w:right w:val="none" w:sz="0" w:space="0" w:color="auto"/>
      </w:divBdr>
      <w:divsChild>
        <w:div w:id="258565423">
          <w:marLeft w:val="0"/>
          <w:marRight w:val="0"/>
          <w:marTop w:val="0"/>
          <w:marBottom w:val="0"/>
          <w:divBdr>
            <w:top w:val="none" w:sz="0" w:space="0" w:color="auto"/>
            <w:left w:val="none" w:sz="0" w:space="0" w:color="auto"/>
            <w:bottom w:val="none" w:sz="0" w:space="0" w:color="auto"/>
            <w:right w:val="none" w:sz="0" w:space="0" w:color="auto"/>
          </w:divBdr>
          <w:divsChild>
            <w:div w:id="1345329663">
              <w:marLeft w:val="0"/>
              <w:marRight w:val="0"/>
              <w:marTop w:val="0"/>
              <w:marBottom w:val="0"/>
              <w:divBdr>
                <w:top w:val="none" w:sz="0" w:space="0" w:color="auto"/>
                <w:left w:val="none" w:sz="0" w:space="0" w:color="auto"/>
                <w:bottom w:val="none" w:sz="0" w:space="0" w:color="auto"/>
                <w:right w:val="none" w:sz="0" w:space="0" w:color="auto"/>
              </w:divBdr>
              <w:divsChild>
                <w:div w:id="1246109176">
                  <w:marLeft w:val="0"/>
                  <w:marRight w:val="0"/>
                  <w:marTop w:val="0"/>
                  <w:marBottom w:val="0"/>
                  <w:divBdr>
                    <w:top w:val="none" w:sz="0" w:space="0" w:color="auto"/>
                    <w:left w:val="none" w:sz="0" w:space="0" w:color="auto"/>
                    <w:bottom w:val="none" w:sz="0" w:space="0" w:color="auto"/>
                    <w:right w:val="none" w:sz="0" w:space="0" w:color="auto"/>
                  </w:divBdr>
                  <w:divsChild>
                    <w:div w:id="69743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095778">
              <w:marLeft w:val="0"/>
              <w:marRight w:val="0"/>
              <w:marTop w:val="0"/>
              <w:marBottom w:val="0"/>
              <w:divBdr>
                <w:top w:val="none" w:sz="0" w:space="0" w:color="auto"/>
                <w:left w:val="none" w:sz="0" w:space="0" w:color="auto"/>
                <w:bottom w:val="none" w:sz="0" w:space="0" w:color="auto"/>
                <w:right w:val="none" w:sz="0" w:space="0" w:color="auto"/>
              </w:divBdr>
            </w:div>
          </w:divsChild>
        </w:div>
        <w:div w:id="1925605699">
          <w:marLeft w:val="0"/>
          <w:marRight w:val="0"/>
          <w:marTop w:val="0"/>
          <w:marBottom w:val="0"/>
          <w:divBdr>
            <w:top w:val="none" w:sz="0" w:space="0" w:color="auto"/>
            <w:left w:val="none" w:sz="0" w:space="0" w:color="auto"/>
            <w:bottom w:val="none" w:sz="0" w:space="0" w:color="auto"/>
            <w:right w:val="none" w:sz="0" w:space="0" w:color="auto"/>
          </w:divBdr>
        </w:div>
        <w:div w:id="1319382065">
          <w:marLeft w:val="0"/>
          <w:marRight w:val="0"/>
          <w:marTop w:val="0"/>
          <w:marBottom w:val="0"/>
          <w:divBdr>
            <w:top w:val="none" w:sz="0" w:space="0" w:color="auto"/>
            <w:left w:val="none" w:sz="0" w:space="0" w:color="auto"/>
            <w:bottom w:val="none" w:sz="0" w:space="0" w:color="auto"/>
            <w:right w:val="none" w:sz="0" w:space="0" w:color="auto"/>
          </w:divBdr>
        </w:div>
        <w:div w:id="1988433866">
          <w:marLeft w:val="0"/>
          <w:marRight w:val="0"/>
          <w:marTop w:val="0"/>
          <w:marBottom w:val="0"/>
          <w:divBdr>
            <w:top w:val="none" w:sz="0" w:space="0" w:color="auto"/>
            <w:left w:val="none" w:sz="0" w:space="0" w:color="auto"/>
            <w:bottom w:val="none" w:sz="0" w:space="0" w:color="auto"/>
            <w:right w:val="none" w:sz="0" w:space="0" w:color="auto"/>
          </w:divBdr>
        </w:div>
        <w:div w:id="550194463">
          <w:marLeft w:val="0"/>
          <w:marRight w:val="0"/>
          <w:marTop w:val="0"/>
          <w:marBottom w:val="0"/>
          <w:divBdr>
            <w:top w:val="none" w:sz="0" w:space="0" w:color="auto"/>
            <w:left w:val="none" w:sz="0" w:space="0" w:color="auto"/>
            <w:bottom w:val="none" w:sz="0" w:space="0" w:color="auto"/>
            <w:right w:val="none" w:sz="0" w:space="0" w:color="auto"/>
          </w:divBdr>
        </w:div>
        <w:div w:id="766923234">
          <w:marLeft w:val="0"/>
          <w:marRight w:val="0"/>
          <w:marTop w:val="0"/>
          <w:marBottom w:val="0"/>
          <w:divBdr>
            <w:top w:val="none" w:sz="0" w:space="0" w:color="auto"/>
            <w:left w:val="none" w:sz="0" w:space="0" w:color="auto"/>
            <w:bottom w:val="none" w:sz="0" w:space="0" w:color="auto"/>
            <w:right w:val="none" w:sz="0" w:space="0" w:color="auto"/>
          </w:divBdr>
          <w:divsChild>
            <w:div w:id="753473284">
              <w:marLeft w:val="0"/>
              <w:marRight w:val="0"/>
              <w:marTop w:val="0"/>
              <w:marBottom w:val="0"/>
              <w:divBdr>
                <w:top w:val="none" w:sz="0" w:space="0" w:color="auto"/>
                <w:left w:val="none" w:sz="0" w:space="0" w:color="auto"/>
                <w:bottom w:val="none" w:sz="0" w:space="0" w:color="auto"/>
                <w:right w:val="none" w:sz="0" w:space="0" w:color="auto"/>
              </w:divBdr>
            </w:div>
            <w:div w:id="22074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8734970">
      <w:bodyDiv w:val="1"/>
      <w:marLeft w:val="0"/>
      <w:marRight w:val="0"/>
      <w:marTop w:val="0"/>
      <w:marBottom w:val="0"/>
      <w:divBdr>
        <w:top w:val="none" w:sz="0" w:space="0" w:color="auto"/>
        <w:left w:val="none" w:sz="0" w:space="0" w:color="auto"/>
        <w:bottom w:val="none" w:sz="0" w:space="0" w:color="auto"/>
        <w:right w:val="none" w:sz="0" w:space="0" w:color="auto"/>
      </w:divBdr>
    </w:div>
    <w:div w:id="19993831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199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ecfr.gov/current/title-47/section-90.1213" TargetMode="External"/><Relationship Id="rId18" Type="http://schemas.openxmlformats.org/officeDocument/2006/relationships/hyperlink" Target="https://www.ecfr.gov/current/title-47/chapter-I/subchapter-D/part-90/subpart-Y"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cfr.gov/current/title-47/section-2.103" TargetMode="External"/><Relationship Id="rId2" Type="http://schemas.openxmlformats.org/officeDocument/2006/relationships/customXml" Target="../customXml/item2.xml"/><Relationship Id="rId16" Type="http://schemas.openxmlformats.org/officeDocument/2006/relationships/hyperlink" Target="https://www.ecfr.gov/current/title-47/section-90.120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ecfr.gov/current/title-47/section-90.1215"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ecfr.gov/current/title-47/section-90.121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RBI5PAMIO524-1616901215-36973</_dlc_DocId>
    <_dlc_DocIdUrl xmlns="71c5aaf6-e6ce-465b-b873-5148d2a4c105">
      <Url>https://nokia.sharepoint.com/sites/gxp/_layouts/15/DocIdRedir.aspx?ID=RBI5PAMIO524-1616901215-36973</Url>
      <Description>RBI5PAMIO524-1616901215-36973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5A1277-5283-45D6-BC00-4556354EFF3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19B2BF7D-C720-413A-BC8D-A891D4DA6B7D}">
  <ds:schemaRefs>
    <ds:schemaRef ds:uri="http://schemas.microsoft.com/sharepoint/events"/>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EDA0D1A2-76CA-4235-902F-5AA7BBE18AC2}">
  <ds:schemaRefs>
    <ds:schemaRef ds:uri="http://schemas.microsoft.com/sharepoint/v3/contenttype/forms"/>
  </ds:schemaRefs>
</ds:datastoreItem>
</file>

<file path=customXml/itemProps5.xml><?xml version="1.0" encoding="utf-8"?>
<ds:datastoreItem xmlns:ds="http://schemas.openxmlformats.org/officeDocument/2006/customXml" ds:itemID="{5D0477A6-35CE-466F-9AC8-2D4B0C27FFCB}">
  <ds:schemaRefs>
    <ds:schemaRef ds:uri="Microsoft.SharePoint.Taxonomy.ContentTypeSync"/>
  </ds:schemaRefs>
</ds:datastoreItem>
</file>

<file path=customXml/itemProps6.xml><?xml version="1.0" encoding="utf-8"?>
<ds:datastoreItem xmlns:ds="http://schemas.openxmlformats.org/officeDocument/2006/customXml" ds:itemID="{B75F40D6-648B-4665-BA49-02DFE702F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TotalTime>
  <Pages>1</Pages>
  <Words>1241</Words>
  <Characters>7076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Iwajlo Angelow (Nokia)</cp:lastModifiedBy>
  <cp:revision>9</cp:revision>
  <cp:lastPrinted>2019-04-25T03:09:00Z</cp:lastPrinted>
  <dcterms:created xsi:type="dcterms:W3CDTF">2025-08-01T15:13:00Z</dcterms:created>
  <dcterms:modified xsi:type="dcterms:W3CDTF">2025-08-13T15:43:00Z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f225ee31-b342-4099-83d5-5a4e65bdbdb2</vt:lpwstr>
  </property>
  <property fmtid="{D5CDD505-2E9C-101B-9397-08002B2CF9AE}" pid="18" name="MediaServiceImageTags">
    <vt:lpwstr/>
  </property>
</Properties>
</file>